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5BA8150B"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9C0A86" w:rsidRPr="009C0A86">
        <w:rPr>
          <w:rFonts w:ascii="Arial" w:hAnsi="Arial" w:cs="Arial"/>
          <w:b/>
          <w:bCs/>
          <w:sz w:val="28"/>
        </w:rPr>
        <w:t>R1-1712767</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09AB7A42"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F1D7A8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0C5A51">
        <w:rPr>
          <w:rFonts w:ascii="Arial" w:eastAsia="Calibri" w:hAnsi="Arial" w:cs="Arial"/>
          <w:kern w:val="0"/>
          <w:sz w:val="24"/>
          <w:szCs w:val="20"/>
          <w:lang w:eastAsia="en-US"/>
        </w:rPr>
        <w:t>5.1.1</w:t>
      </w:r>
      <w:bookmarkStart w:id="1" w:name="_GoBack"/>
      <w:bookmarkEnd w:id="1"/>
    </w:p>
    <w:p w14:paraId="4E9D0481" w14:textId="1995473E"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31866C8D"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6178A" w:rsidRPr="00F6178A">
        <w:rPr>
          <w:rFonts w:ascii="Arial" w:eastAsia="Calibri" w:hAnsi="Arial" w:cs="Arial"/>
          <w:kern w:val="0"/>
          <w:sz w:val="24"/>
          <w:szCs w:val="20"/>
          <w:lang w:eastAsia="en-US"/>
        </w:rPr>
        <w:t xml:space="preserve">Discussion on </w:t>
      </w:r>
      <w:proofErr w:type="spellStart"/>
      <w:r w:rsidR="00F25440">
        <w:rPr>
          <w:rFonts w:ascii="Arial" w:eastAsia="Calibri" w:hAnsi="Arial" w:cs="Arial"/>
          <w:kern w:val="0"/>
          <w:sz w:val="24"/>
          <w:szCs w:val="20"/>
          <w:lang w:eastAsia="en-US"/>
        </w:rPr>
        <w:t>maximumCodeRate</w:t>
      </w:r>
      <w:proofErr w:type="spellEnd"/>
      <w:r w:rsidR="00F25440">
        <w:rPr>
          <w:rFonts w:ascii="Arial" w:eastAsia="Calibri" w:hAnsi="Arial" w:cs="Arial"/>
          <w:kern w:val="0"/>
          <w:sz w:val="24"/>
          <w:szCs w:val="20"/>
          <w:lang w:eastAsia="en-US"/>
        </w:rPr>
        <w:t xml:space="preserve"> applicability for reporting over PUSCH</w:t>
      </w:r>
    </w:p>
    <w:p w14:paraId="5E58C004" w14:textId="5557755B"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0DCC4BF9" w:rsidR="005223FF" w:rsidRPr="00562400" w:rsidRDefault="005223FF" w:rsidP="005223FF"/>
    <w:p w14:paraId="11D71509" w14:textId="02631584" w:rsidR="005223FF" w:rsidRDefault="00F6178A" w:rsidP="005223FF">
      <w:pPr>
        <w:pStyle w:val="Heading1"/>
        <w:rPr>
          <w:lang w:val="en-US"/>
        </w:rPr>
      </w:pPr>
      <w:r>
        <w:rPr>
          <w:lang w:val="en-US"/>
        </w:rPr>
        <w:t>Background</w:t>
      </w:r>
    </w:p>
    <w:p w14:paraId="0E5E5287" w14:textId="01AA2D5D" w:rsidR="00125824" w:rsidRDefault="003E5EDA" w:rsidP="00F25440">
      <w:pPr>
        <w:rPr>
          <w:rFonts w:ascii="Times New Roman"/>
          <w:sz w:val="22"/>
          <w:szCs w:val="22"/>
        </w:rPr>
      </w:pPr>
      <w:r w:rsidRPr="003E5EDA">
        <w:rPr>
          <w:rFonts w:ascii="Times New Roman"/>
          <w:noProof/>
          <w:sz w:val="22"/>
          <w:szCs w:val="22"/>
          <w:lang w:eastAsia="en-US"/>
        </w:rPr>
        <mc:AlternateContent>
          <mc:Choice Requires="wps">
            <w:drawing>
              <wp:anchor distT="45720" distB="45720" distL="114300" distR="114300" simplePos="0" relativeHeight="251659264" behindDoc="0" locked="0" layoutInCell="1" allowOverlap="1" wp14:anchorId="0F6B23F0" wp14:editId="7671123A">
                <wp:simplePos x="0" y="0"/>
                <wp:positionH relativeFrom="margin">
                  <wp:posOffset>-187325</wp:posOffset>
                </wp:positionH>
                <wp:positionV relativeFrom="paragraph">
                  <wp:posOffset>684530</wp:posOffset>
                </wp:positionV>
                <wp:extent cx="6297295" cy="2479675"/>
                <wp:effectExtent l="0" t="0" r="2730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295" cy="2479675"/>
                        </a:xfrm>
                        <a:prstGeom prst="rect">
                          <a:avLst/>
                        </a:prstGeom>
                        <a:solidFill>
                          <a:srgbClr val="FFFFFF"/>
                        </a:solidFill>
                        <a:ln w="9525">
                          <a:solidFill>
                            <a:srgbClr val="000000"/>
                          </a:solidFill>
                          <a:miter lim="800000"/>
                          <a:headEnd/>
                          <a:tailEnd/>
                        </a:ln>
                      </wps:spPr>
                      <wps:txbx>
                        <w:txbxContent>
                          <w:p w14:paraId="1BB7E0E4" w14:textId="77777777" w:rsidR="003E5EDA" w:rsidRPr="003E5EDA" w:rsidRDefault="003E5EDA" w:rsidP="003E5EDA">
                            <w:pPr>
                              <w:widowControl/>
                              <w:numPr>
                                <w:ilvl w:val="0"/>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For a UE configured </w:t>
                            </w:r>
                            <w:r w:rsidRPr="003E5EDA">
                              <w:rPr>
                                <w:rFonts w:ascii="Times New Roman"/>
                                <w:lang w:eastAsia="ja-JP"/>
                              </w:rPr>
                              <w:t>w</w:t>
                            </w:r>
                            <w:r w:rsidRPr="003E5EDA">
                              <w:rPr>
                                <w:rFonts w:ascii="Times New Roman" w:eastAsia="MS Mincho"/>
                                <w:szCs w:val="20"/>
                                <w:lang w:eastAsia="ja-JP"/>
                              </w:rPr>
                              <w:t xml:space="preserve">ith two PUCCH format 4 resources with different number of PRBs for periodic CSI only, </w:t>
                            </w:r>
                          </w:p>
                          <w:p w14:paraId="783B480B"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Denote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2 x r, where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is the number of REs available for data from the PUCCH format 4 resource with the smaller number of PRBs and r is the configured maximum code rate for PUCCH format 4. </w:t>
                            </w:r>
                          </w:p>
                          <w:p w14:paraId="1547B733"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If the total number of CSI feedback bits before any potential dropping is less than or equal to X, the PUCCH format 4 resource with the smaller number of PRBs is used for the CSI transmission. </w:t>
                            </w:r>
                          </w:p>
                          <w:p w14:paraId="7B4BD3E6"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Otherwise, the PUCCH format 4 resource with the larger number of PRBs is used for the CSI transmission.</w:t>
                            </w:r>
                          </w:p>
                          <w:p w14:paraId="270D1D7C" w14:textId="77777777" w:rsidR="003E5EDA" w:rsidRPr="003E5EDA" w:rsidRDefault="003E5EDA" w:rsidP="003E5EDA">
                            <w:pPr>
                              <w:widowControl/>
                              <w:numPr>
                                <w:ilvl w:val="0"/>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For a UE that transmits periodic CSI on a PUCCH format 4/5 resource in a </w:t>
                            </w:r>
                            <w:proofErr w:type="spellStart"/>
                            <w:r w:rsidRPr="003E5EDA">
                              <w:rPr>
                                <w:rFonts w:ascii="Times New Roman" w:eastAsia="MS Mincho"/>
                                <w:szCs w:val="20"/>
                                <w:lang w:eastAsia="ja-JP"/>
                              </w:rPr>
                              <w:t>subframe</w:t>
                            </w:r>
                            <w:proofErr w:type="spellEnd"/>
                            <w:r w:rsidRPr="003E5EDA">
                              <w:rPr>
                                <w:rFonts w:ascii="Times New Roman" w:eastAsia="MS Mincho"/>
                                <w:szCs w:val="20"/>
                                <w:lang w:eastAsia="ja-JP"/>
                              </w:rPr>
                              <w:t xml:space="preserve">, </w:t>
                            </w:r>
                          </w:p>
                          <w:p w14:paraId="3D30EC7F" w14:textId="77777777" w:rsidR="003E5EDA" w:rsidRPr="003E5EDA" w:rsidRDefault="003E5EDA" w:rsidP="003E5EDA">
                            <w:pPr>
                              <w:widowControl/>
                              <w:numPr>
                                <w:ilvl w:val="1"/>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Denote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2 x r for PUCCH format 4 resource and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r for PUCCH format 5 resource, where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is the number of REs available for data from the PUCCH format 4/5 resource and r is the configured maximum code rate for PUCCH format 4/5. </w:t>
                            </w:r>
                          </w:p>
                          <w:p w14:paraId="18EDA4CC" w14:textId="77777777" w:rsidR="003E5EDA" w:rsidRPr="003E5EDA" w:rsidRDefault="003E5EDA" w:rsidP="003E5EDA">
                            <w:pPr>
                              <w:widowControl/>
                              <w:numPr>
                                <w:ilvl w:val="1"/>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If the total number of CSI feedback bits before any potential dropping is larger than X, the CSI reports to be transmitted on PUCCH are selected from the highest to lower priority until X is reached, where FFS on the priority of a CSI report and the ordering between multiple CSI reports</w:t>
                            </w:r>
                          </w:p>
                          <w:p w14:paraId="6FD7E5B9" w14:textId="77777777" w:rsidR="003E5EDA" w:rsidRPr="003E5EDA" w:rsidRDefault="003E5EDA" w:rsidP="003E5EDA">
                            <w:pPr>
                              <w:rPr>
                                <w:rFonts w:ascii="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B23F0" id="_x0000_t202" coordsize="21600,21600" o:spt="202" path="m,l,21600r21600,l21600,xe">
                <v:stroke joinstyle="miter"/>
                <v:path gradientshapeok="t" o:connecttype="rect"/>
              </v:shapetype>
              <v:shape id="Text Box 2" o:spid="_x0000_s1026" type="#_x0000_t202" style="position:absolute;left:0;text-align:left;margin-left:-14.75pt;margin-top:53.9pt;width:495.85pt;height:19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">
                <v:textbox>
                  <w:txbxContent>
                    <w:p w14:paraId="1BB7E0E4" w14:textId="77777777" w:rsidR="003E5EDA" w:rsidRPr="003E5EDA" w:rsidRDefault="003E5EDA" w:rsidP="003E5EDA">
                      <w:pPr>
                        <w:widowControl/>
                        <w:numPr>
                          <w:ilvl w:val="0"/>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For a UE configured </w:t>
                      </w:r>
                      <w:r w:rsidRPr="003E5EDA">
                        <w:rPr>
                          <w:rFonts w:ascii="Times New Roman"/>
                          <w:lang w:eastAsia="ja-JP"/>
                        </w:rPr>
                        <w:t>w</w:t>
                      </w:r>
                      <w:r w:rsidRPr="003E5EDA">
                        <w:rPr>
                          <w:rFonts w:ascii="Times New Roman" w:eastAsia="MS Mincho"/>
                          <w:szCs w:val="20"/>
                          <w:lang w:eastAsia="ja-JP"/>
                        </w:rPr>
                        <w:t xml:space="preserve">ith two PUCCH format 4 resources with different number of PRBs for periodic CSI only, </w:t>
                      </w:r>
                    </w:p>
                    <w:p w14:paraId="783B480B"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Denote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2 x r, where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is the number of REs available for data from the PUCCH format 4 resource with the smaller number of PRBs and r is the configured maximum code rate for PUCCH format 4. </w:t>
                      </w:r>
                    </w:p>
                    <w:p w14:paraId="1547B733"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If the total number of CSI feedback bits before any potential dropping is less than or equal to X, the PUCCH format 4 resource with the smaller number of PRBs is used for the CSI transmission. </w:t>
                      </w:r>
                    </w:p>
                    <w:p w14:paraId="7B4BD3E6" w14:textId="77777777" w:rsidR="003E5EDA" w:rsidRPr="003E5EDA" w:rsidRDefault="003E5EDA" w:rsidP="003E5EDA">
                      <w:pPr>
                        <w:widowControl/>
                        <w:numPr>
                          <w:ilvl w:val="1"/>
                          <w:numId w:val="40"/>
                        </w:numPr>
                        <w:wordWrap/>
                        <w:autoSpaceDE/>
                        <w:autoSpaceDN/>
                        <w:jc w:val="left"/>
                        <w:rPr>
                          <w:rFonts w:ascii="Times New Roman" w:eastAsia="MS Mincho"/>
                          <w:szCs w:val="20"/>
                          <w:lang w:eastAsia="ja-JP"/>
                        </w:rPr>
                      </w:pPr>
                      <w:r w:rsidRPr="003E5EDA">
                        <w:rPr>
                          <w:rFonts w:ascii="Times New Roman" w:eastAsia="MS Mincho"/>
                          <w:szCs w:val="20"/>
                          <w:lang w:eastAsia="ja-JP"/>
                        </w:rPr>
                        <w:t>Otherwise, the PUCCH format 4 resource with the larger number of PRBs is used for the CSI transmission.</w:t>
                      </w:r>
                    </w:p>
                    <w:p w14:paraId="270D1D7C" w14:textId="77777777" w:rsidR="003E5EDA" w:rsidRPr="003E5EDA" w:rsidRDefault="003E5EDA" w:rsidP="003E5EDA">
                      <w:pPr>
                        <w:widowControl/>
                        <w:numPr>
                          <w:ilvl w:val="0"/>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 xml:space="preserve">For a UE that transmits periodic CSI on a PUCCH format 4/5 resource in a </w:t>
                      </w:r>
                      <w:proofErr w:type="spellStart"/>
                      <w:r w:rsidRPr="003E5EDA">
                        <w:rPr>
                          <w:rFonts w:ascii="Times New Roman" w:eastAsia="MS Mincho"/>
                          <w:szCs w:val="20"/>
                          <w:lang w:eastAsia="ja-JP"/>
                        </w:rPr>
                        <w:t>subframe</w:t>
                      </w:r>
                      <w:proofErr w:type="spellEnd"/>
                      <w:r w:rsidRPr="003E5EDA">
                        <w:rPr>
                          <w:rFonts w:ascii="Times New Roman" w:eastAsia="MS Mincho"/>
                          <w:szCs w:val="20"/>
                          <w:lang w:eastAsia="ja-JP"/>
                        </w:rPr>
                        <w:t xml:space="preserve">, </w:t>
                      </w:r>
                    </w:p>
                    <w:p w14:paraId="3D30EC7F" w14:textId="77777777" w:rsidR="003E5EDA" w:rsidRPr="003E5EDA" w:rsidRDefault="003E5EDA" w:rsidP="003E5EDA">
                      <w:pPr>
                        <w:widowControl/>
                        <w:numPr>
                          <w:ilvl w:val="1"/>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Denote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2 x r for PUCCH format 4 resource and X =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x r for PUCCH format 5 resource, where N</w:t>
                      </w:r>
                      <w:r w:rsidRPr="003E5EDA">
                        <w:rPr>
                          <w:rFonts w:ascii="Times New Roman" w:eastAsia="MS Mincho"/>
                          <w:szCs w:val="20"/>
                          <w:vertAlign w:val="subscript"/>
                          <w:lang w:eastAsia="ja-JP"/>
                        </w:rPr>
                        <w:t>RE</w:t>
                      </w:r>
                      <w:r w:rsidRPr="003E5EDA">
                        <w:rPr>
                          <w:rFonts w:ascii="Times New Roman" w:eastAsia="MS Mincho"/>
                          <w:szCs w:val="20"/>
                          <w:lang w:eastAsia="ja-JP"/>
                        </w:rPr>
                        <w:t xml:space="preserve"> is the number of REs available for data from the PUCCH format 4/5 resource and r is the configured maximum code rate for PUCCH format 4/5. </w:t>
                      </w:r>
                    </w:p>
                    <w:p w14:paraId="18EDA4CC" w14:textId="77777777" w:rsidR="003E5EDA" w:rsidRPr="003E5EDA" w:rsidRDefault="003E5EDA" w:rsidP="003E5EDA">
                      <w:pPr>
                        <w:widowControl/>
                        <w:numPr>
                          <w:ilvl w:val="1"/>
                          <w:numId w:val="41"/>
                        </w:numPr>
                        <w:wordWrap/>
                        <w:autoSpaceDE/>
                        <w:autoSpaceDN/>
                        <w:jc w:val="left"/>
                        <w:rPr>
                          <w:rFonts w:ascii="Times New Roman" w:eastAsia="MS Mincho"/>
                          <w:szCs w:val="20"/>
                          <w:lang w:eastAsia="ja-JP"/>
                        </w:rPr>
                      </w:pPr>
                      <w:r w:rsidRPr="003E5EDA">
                        <w:rPr>
                          <w:rFonts w:ascii="Times New Roman" w:eastAsia="MS Mincho"/>
                          <w:szCs w:val="20"/>
                          <w:lang w:eastAsia="ja-JP"/>
                        </w:rPr>
                        <w:t>If the total number of CSI feedback bits before any potential dropping is larger than X, the CSI reports to be transmitted on PUCCH are selected from the highest to lower priority until X is reached, where FFS on the priority of a CSI report and the ordering between multiple CSI reports</w:t>
                      </w:r>
                    </w:p>
                    <w:p w14:paraId="6FD7E5B9" w14:textId="77777777" w:rsidR="003E5EDA" w:rsidRPr="003E5EDA" w:rsidRDefault="003E5EDA" w:rsidP="003E5EDA">
                      <w:pPr>
                        <w:rPr>
                          <w:rFonts w:ascii="Times New Roman"/>
                        </w:rPr>
                      </w:pPr>
                    </w:p>
                  </w:txbxContent>
                </v:textbox>
                <w10:wrap type="square" anchorx="margin"/>
              </v:shape>
            </w:pict>
          </mc:Fallback>
        </mc:AlternateContent>
      </w:r>
      <w:r w:rsidR="00F25440">
        <w:rPr>
          <w:rFonts w:ascii="Times New Roman"/>
          <w:sz w:val="22"/>
          <w:szCs w:val="22"/>
        </w:rPr>
        <w:t>In Rel-13 PUCCH format 4 and 5 were introduced to support higher payloads of UCI. In order to cope with large variations in the payload, rules were defined to drop</w:t>
      </w:r>
      <w:r>
        <w:rPr>
          <w:rFonts w:ascii="Times New Roman"/>
          <w:sz w:val="22"/>
          <w:szCs w:val="22"/>
        </w:rPr>
        <w:t xml:space="preserve"> part of the UCI and meet a </w:t>
      </w:r>
      <w:proofErr w:type="spellStart"/>
      <w:r>
        <w:rPr>
          <w:rFonts w:ascii="Times New Roman"/>
          <w:sz w:val="22"/>
          <w:szCs w:val="22"/>
        </w:rPr>
        <w:t>coderate</w:t>
      </w:r>
      <w:proofErr w:type="spellEnd"/>
      <w:r>
        <w:rPr>
          <w:rFonts w:ascii="Times New Roman"/>
          <w:sz w:val="22"/>
          <w:szCs w:val="22"/>
        </w:rPr>
        <w:t xml:space="preserve"> constraint. The following agreements were reached during the WI phase:</w:t>
      </w:r>
    </w:p>
    <w:p w14:paraId="320D91E3" w14:textId="47141DA4" w:rsidR="003E5EDA" w:rsidRDefault="003E5EDA" w:rsidP="00F25440">
      <w:pPr>
        <w:rPr>
          <w:rFonts w:ascii="Times New Roman"/>
          <w:sz w:val="22"/>
          <w:szCs w:val="22"/>
        </w:rPr>
      </w:pPr>
    </w:p>
    <w:p w14:paraId="69C1FBCF" w14:textId="37E92526" w:rsidR="003E5EDA" w:rsidRDefault="003E5EDA" w:rsidP="00F25440">
      <w:pPr>
        <w:rPr>
          <w:rFonts w:ascii="Times New Roman"/>
          <w:sz w:val="22"/>
          <w:szCs w:val="22"/>
        </w:rPr>
      </w:pPr>
      <w:r w:rsidRPr="003E5EDA">
        <w:rPr>
          <w:rFonts w:ascii="Times New Roman"/>
          <w:noProof/>
          <w:sz w:val="22"/>
          <w:szCs w:val="22"/>
          <w:lang w:eastAsia="en-US"/>
        </w:rPr>
        <mc:AlternateContent>
          <mc:Choice Requires="wps">
            <w:drawing>
              <wp:anchor distT="45720" distB="45720" distL="114300" distR="114300" simplePos="0" relativeHeight="251661312" behindDoc="0" locked="0" layoutInCell="1" allowOverlap="1" wp14:anchorId="5601A892" wp14:editId="6103D567">
                <wp:simplePos x="0" y="0"/>
                <wp:positionH relativeFrom="margin">
                  <wp:align>left</wp:align>
                </wp:positionH>
                <wp:positionV relativeFrom="paragraph">
                  <wp:posOffset>487680</wp:posOffset>
                </wp:positionV>
                <wp:extent cx="611505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2214A797" w14:textId="77777777" w:rsidR="003E5EDA" w:rsidRPr="003E5EDA" w:rsidRDefault="003E5EDA" w:rsidP="003E5EDA">
                            <w:pPr>
                              <w:widowControl/>
                              <w:numPr>
                                <w:ilvl w:val="0"/>
                                <w:numId w:val="42"/>
                              </w:numPr>
                              <w:wordWrap/>
                              <w:autoSpaceDE/>
                              <w:autoSpaceDN/>
                              <w:jc w:val="left"/>
                              <w:rPr>
                                <w:rFonts w:ascii="Times New Roman" w:eastAsia="MS Mincho"/>
                                <w:iCs/>
                                <w:lang w:eastAsia="ja-JP"/>
                              </w:rPr>
                            </w:pPr>
                            <w:r w:rsidRPr="003E5EDA">
                              <w:rPr>
                                <w:rFonts w:ascii="Times New Roman" w:eastAsia="MS Mincho"/>
                                <w:iCs/>
                                <w:lang w:eastAsia="ja-JP"/>
                              </w:rPr>
                              <w:t>For a UE configured to transmit more than 15 RI bits on PUSCH,</w:t>
                            </w:r>
                          </w:p>
                          <w:p w14:paraId="0D6DFD9C" w14:textId="77777777" w:rsidR="003E5EDA" w:rsidRPr="003E5EDA" w:rsidRDefault="003E5EDA" w:rsidP="003E5EDA">
                            <w:pPr>
                              <w:widowControl/>
                              <w:numPr>
                                <w:ilvl w:val="1"/>
                                <w:numId w:val="42"/>
                              </w:numPr>
                              <w:wordWrap/>
                              <w:autoSpaceDE/>
                              <w:autoSpaceDN/>
                              <w:jc w:val="left"/>
                              <w:rPr>
                                <w:rFonts w:ascii="Times New Roman" w:eastAsia="MS Mincho"/>
                                <w:iCs/>
                                <w:lang w:eastAsia="ja-JP"/>
                              </w:rPr>
                            </w:pPr>
                            <w:r w:rsidRPr="003E5EDA">
                              <w:rPr>
                                <w:rFonts w:ascii="Times New Roman" w:eastAsia="MS Mincho"/>
                                <w:iCs/>
                                <w:lang w:eastAsia="ja-JP"/>
                              </w:rPr>
                              <w:t>If the number of RI bits is 16-22, dual RM coding is applied</w:t>
                            </w:r>
                          </w:p>
                          <w:p w14:paraId="4FA71486" w14:textId="77777777" w:rsidR="003E5EDA" w:rsidRPr="003E5EDA" w:rsidRDefault="003E5EDA" w:rsidP="003E5EDA">
                            <w:pPr>
                              <w:widowControl/>
                              <w:numPr>
                                <w:ilvl w:val="1"/>
                                <w:numId w:val="42"/>
                              </w:numPr>
                              <w:wordWrap/>
                              <w:autoSpaceDE/>
                              <w:autoSpaceDN/>
                              <w:jc w:val="left"/>
                              <w:rPr>
                                <w:rFonts w:ascii="Times New Roman" w:eastAsia="MS Mincho"/>
                                <w:iCs/>
                                <w:lang w:eastAsia="ja-JP"/>
                              </w:rPr>
                            </w:pPr>
                            <w:r w:rsidRPr="003E5EDA">
                              <w:rPr>
                                <w:rFonts w:ascii="Times New Roman" w:eastAsia="MS Mincho"/>
                                <w:iCs/>
                                <w:lang w:eastAsia="ja-JP"/>
                              </w:rPr>
                              <w:t>If the number of RI bits is more than 22, 8-bit CRC is added and Rel-8 TBCC is applied</w:t>
                            </w:r>
                          </w:p>
                          <w:p w14:paraId="57CB4420" w14:textId="77777777" w:rsidR="003E5EDA" w:rsidRPr="003E5EDA" w:rsidRDefault="003E5EDA" w:rsidP="003E5EDA">
                            <w:pPr>
                              <w:rPr>
                                <w:rFonts w:ascii="Times New Roman"/>
                                <w:b/>
                                <w:iCs/>
                                <w:u w:val="single"/>
                                <w:lang w:eastAsia="ja-JP"/>
                              </w:rPr>
                            </w:pPr>
                          </w:p>
                          <w:p w14:paraId="639469ED" w14:textId="77777777" w:rsidR="003E5EDA" w:rsidRPr="003E5EDA" w:rsidRDefault="003E5EDA" w:rsidP="003E5EDA">
                            <w:pPr>
                              <w:widowControl/>
                              <w:numPr>
                                <w:ilvl w:val="0"/>
                                <w:numId w:val="43"/>
                              </w:numPr>
                              <w:wordWrap/>
                              <w:autoSpaceDE/>
                              <w:autoSpaceDN/>
                              <w:jc w:val="left"/>
                              <w:rPr>
                                <w:rFonts w:ascii="Times New Roman" w:eastAsia="MS Mincho"/>
                                <w:iCs/>
                                <w:szCs w:val="20"/>
                                <w:lang w:eastAsia="ja-JP"/>
                              </w:rPr>
                            </w:pPr>
                            <w:r w:rsidRPr="003E5EDA">
                              <w:rPr>
                                <w:rFonts w:ascii="Times New Roman" w:eastAsia="SimSun"/>
                                <w:iCs/>
                                <w:szCs w:val="20"/>
                                <w:lang w:eastAsia="zh-CN"/>
                              </w:rPr>
                              <w:t xml:space="preserve">The UCI data-to-RE mapping on PUSCH follows the existing legacy </w:t>
                            </w:r>
                            <w:proofErr w:type="spellStart"/>
                            <w:r w:rsidRPr="003E5EDA">
                              <w:rPr>
                                <w:rFonts w:ascii="Times New Roman" w:eastAsia="SimSun"/>
                                <w:iCs/>
                                <w:szCs w:val="20"/>
                                <w:lang w:eastAsia="zh-CN"/>
                              </w:rPr>
                              <w:t>behaviour</w:t>
                            </w:r>
                            <w:proofErr w:type="spellEnd"/>
                          </w:p>
                          <w:p w14:paraId="075FBD7D" w14:textId="77777777" w:rsidR="003E5EDA" w:rsidRPr="003E5EDA" w:rsidRDefault="003E5EDA" w:rsidP="003E5EDA">
                            <w:pPr>
                              <w:widowControl/>
                              <w:numPr>
                                <w:ilvl w:val="0"/>
                                <w:numId w:val="43"/>
                              </w:numPr>
                              <w:wordWrap/>
                              <w:autoSpaceDE/>
                              <w:autoSpaceDN/>
                              <w:jc w:val="left"/>
                              <w:rPr>
                                <w:rFonts w:ascii="Times New Roman"/>
                                <w:iCs/>
                                <w:lang w:eastAsia="ja-JP"/>
                              </w:rPr>
                            </w:pPr>
                            <w:r w:rsidRPr="003E5EDA">
                              <w:rPr>
                                <w:rFonts w:ascii="Times New Roman" w:eastAsia="MS PGothic"/>
                                <w:iCs/>
                                <w:lang w:eastAsia="ja-JP"/>
                              </w:rPr>
                              <w:t>For the transmission of up to 22 HARQ-ACK bits on PUSCH,</w:t>
                            </w:r>
                          </w:p>
                          <w:p w14:paraId="7EF525F8" w14:textId="77777777" w:rsidR="003E5EDA" w:rsidRPr="003E5EDA" w:rsidRDefault="003E5EDA" w:rsidP="003E5EDA">
                            <w:pPr>
                              <w:widowControl/>
                              <w:numPr>
                                <w:ilvl w:val="1"/>
                                <w:numId w:val="46"/>
                              </w:numPr>
                              <w:wordWrap/>
                              <w:autoSpaceDE/>
                              <w:autoSpaceDN/>
                              <w:jc w:val="left"/>
                              <w:rPr>
                                <w:rFonts w:ascii="Times New Roman"/>
                                <w:iCs/>
                                <w:lang w:eastAsia="ja-JP"/>
                              </w:rPr>
                            </w:pPr>
                            <w:r w:rsidRPr="003E5EDA">
                              <w:rPr>
                                <w:rFonts w:ascii="Times New Roman" w:eastAsia="MS PGothic"/>
                                <w:iCs/>
                                <w:lang w:eastAsia="ja-JP"/>
                              </w:rPr>
                              <w:t>No CRC is included in the HARQ-ACK transmission as in Rel-12</w:t>
                            </w:r>
                          </w:p>
                          <w:p w14:paraId="1DBE98D3" w14:textId="77777777" w:rsidR="003E5EDA" w:rsidRPr="003E5EDA" w:rsidRDefault="003E5EDA" w:rsidP="003E5EDA">
                            <w:pPr>
                              <w:widowControl/>
                              <w:numPr>
                                <w:ilvl w:val="1"/>
                                <w:numId w:val="46"/>
                              </w:numPr>
                              <w:wordWrap/>
                              <w:autoSpaceDE/>
                              <w:autoSpaceDN/>
                              <w:jc w:val="left"/>
                              <w:rPr>
                                <w:rFonts w:ascii="Times New Roman"/>
                                <w:iCs/>
                                <w:lang w:eastAsia="ja-JP"/>
                              </w:rPr>
                            </w:pPr>
                            <w:r w:rsidRPr="003E5EDA">
                              <w:rPr>
                                <w:rFonts w:ascii="Times New Roman" w:eastAsia="MS PGothic"/>
                                <w:iCs/>
                                <w:lang w:eastAsia="ja-JP"/>
                              </w:rPr>
                              <w:t xml:space="preserve">Single or dual RM and rate-matching are used as in Rel-12 </w:t>
                            </w:r>
                          </w:p>
                          <w:p w14:paraId="33F9A8B3" w14:textId="77777777" w:rsidR="003E5EDA" w:rsidRPr="003E5EDA" w:rsidRDefault="003E5EDA" w:rsidP="003E5EDA">
                            <w:pPr>
                              <w:widowControl/>
                              <w:numPr>
                                <w:ilvl w:val="0"/>
                                <w:numId w:val="43"/>
                              </w:numPr>
                              <w:wordWrap/>
                              <w:autoSpaceDE/>
                              <w:autoSpaceDN/>
                              <w:jc w:val="left"/>
                              <w:rPr>
                                <w:rFonts w:ascii="Times New Roman"/>
                                <w:iCs/>
                                <w:lang w:eastAsia="ja-JP"/>
                              </w:rPr>
                            </w:pPr>
                            <w:r w:rsidRPr="003E5EDA">
                              <w:rPr>
                                <w:rFonts w:ascii="Times New Roman" w:eastAsia="MS PGothic"/>
                                <w:iCs/>
                                <w:lang w:eastAsia="ja-JP"/>
                              </w:rPr>
                              <w:t xml:space="preserve">For a Rel-13 UE configured with two beta offsets for HARQ-ACK transmission on PUSCH, </w:t>
                            </w:r>
                          </w:p>
                          <w:p w14:paraId="0BC9B0E6" w14:textId="77777777" w:rsidR="003E5EDA" w:rsidRPr="003E5EDA" w:rsidRDefault="003E5EDA" w:rsidP="003E5EDA">
                            <w:pPr>
                              <w:widowControl/>
                              <w:numPr>
                                <w:ilvl w:val="0"/>
                                <w:numId w:val="45"/>
                              </w:numPr>
                              <w:wordWrap/>
                              <w:autoSpaceDE/>
                              <w:autoSpaceDN/>
                              <w:jc w:val="left"/>
                              <w:rPr>
                                <w:rFonts w:ascii="Times New Roman"/>
                                <w:iCs/>
                                <w:lang w:eastAsia="ja-JP"/>
                              </w:rPr>
                            </w:pPr>
                            <w:r w:rsidRPr="003E5EDA">
                              <w:rPr>
                                <w:rFonts w:ascii="Times New Roman" w:eastAsia="MS PGothic"/>
                                <w:iCs/>
                                <w:lang w:eastAsia="ja-JP"/>
                              </w:rPr>
                              <w:t xml:space="preserve">One beta offset (i.e. the existing RRC parameter) is applied when up to 22 HARQ-ACK bits are transmitted on PUSCH   </w:t>
                            </w:r>
                          </w:p>
                          <w:p w14:paraId="5394212C" w14:textId="77777777" w:rsidR="003E5EDA" w:rsidRPr="003E5EDA" w:rsidRDefault="003E5EDA" w:rsidP="003E5EDA">
                            <w:pPr>
                              <w:widowControl/>
                              <w:numPr>
                                <w:ilvl w:val="0"/>
                                <w:numId w:val="45"/>
                              </w:numPr>
                              <w:wordWrap/>
                              <w:autoSpaceDE/>
                              <w:autoSpaceDN/>
                              <w:jc w:val="left"/>
                              <w:rPr>
                                <w:rFonts w:ascii="Times New Roman"/>
                                <w:iCs/>
                                <w:lang w:eastAsia="ja-JP"/>
                              </w:rPr>
                            </w:pPr>
                            <w:r w:rsidRPr="003E5EDA">
                              <w:rPr>
                                <w:rFonts w:ascii="Times New Roman" w:eastAsia="MS PGothic"/>
                                <w:iCs/>
                                <w:lang w:eastAsia="ja-JP"/>
                              </w:rPr>
                              <w:t>The other beta offset (i.e. a new RRC parameter) is applied when more than 22 HARQ-ACK bits are transmitted on PUSCH</w:t>
                            </w:r>
                          </w:p>
                          <w:p w14:paraId="60F59430" w14:textId="090BBB14" w:rsidR="003E5EDA" w:rsidRDefault="003E5E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01A892" id="_x0000_s1027" type="#_x0000_t202" style="position:absolute;left:0;text-align:left;margin-left:0;margin-top:38.4pt;width:481.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">
                <v:textbox style="mso-fit-shape-to-text:t">
                  <w:txbxContent>
                    <w:p w14:paraId="2214A797" w14:textId="77777777" w:rsidR="003E5EDA" w:rsidRPr="003E5EDA" w:rsidRDefault="003E5EDA" w:rsidP="003E5EDA">
                      <w:pPr>
                        <w:widowControl/>
                        <w:numPr>
                          <w:ilvl w:val="0"/>
                          <w:numId w:val="42"/>
                        </w:numPr>
                        <w:wordWrap/>
                        <w:autoSpaceDE/>
                        <w:autoSpaceDN/>
                        <w:jc w:val="left"/>
                        <w:rPr>
                          <w:rFonts w:ascii="Times New Roman" w:eastAsia="MS Mincho"/>
                          <w:iCs/>
                          <w:lang w:eastAsia="ja-JP"/>
                        </w:rPr>
                      </w:pPr>
                      <w:r w:rsidRPr="003E5EDA">
                        <w:rPr>
                          <w:rFonts w:ascii="Times New Roman" w:eastAsia="MS Mincho"/>
                          <w:iCs/>
                          <w:lang w:eastAsia="ja-JP"/>
                        </w:rPr>
                        <w:t>For a UE configured to transmit more than 15 RI bits on PUSCH,</w:t>
                      </w:r>
                    </w:p>
                    <w:p w14:paraId="0D6DFD9C" w14:textId="77777777" w:rsidR="003E5EDA" w:rsidRPr="003E5EDA" w:rsidRDefault="003E5EDA" w:rsidP="003E5EDA">
                      <w:pPr>
                        <w:widowControl/>
                        <w:numPr>
                          <w:ilvl w:val="1"/>
                          <w:numId w:val="42"/>
                        </w:numPr>
                        <w:wordWrap/>
                        <w:autoSpaceDE/>
                        <w:autoSpaceDN/>
                        <w:jc w:val="left"/>
                        <w:rPr>
                          <w:rFonts w:ascii="Times New Roman" w:eastAsia="MS Mincho"/>
                          <w:iCs/>
                          <w:lang w:eastAsia="ja-JP"/>
                        </w:rPr>
                      </w:pPr>
                      <w:r w:rsidRPr="003E5EDA">
                        <w:rPr>
                          <w:rFonts w:ascii="Times New Roman" w:eastAsia="MS Mincho"/>
                          <w:iCs/>
                          <w:lang w:eastAsia="ja-JP"/>
                        </w:rPr>
                        <w:t>If the number of RI bits is 16-22, dual RM coding is applied</w:t>
                      </w:r>
                    </w:p>
                    <w:p w14:paraId="4FA71486" w14:textId="77777777" w:rsidR="003E5EDA" w:rsidRPr="003E5EDA" w:rsidRDefault="003E5EDA" w:rsidP="003E5EDA">
                      <w:pPr>
                        <w:widowControl/>
                        <w:numPr>
                          <w:ilvl w:val="1"/>
                          <w:numId w:val="42"/>
                        </w:numPr>
                        <w:wordWrap/>
                        <w:autoSpaceDE/>
                        <w:autoSpaceDN/>
                        <w:jc w:val="left"/>
                        <w:rPr>
                          <w:rFonts w:ascii="Times New Roman" w:eastAsia="MS Mincho"/>
                          <w:iCs/>
                          <w:lang w:eastAsia="ja-JP"/>
                        </w:rPr>
                      </w:pPr>
                      <w:r w:rsidRPr="003E5EDA">
                        <w:rPr>
                          <w:rFonts w:ascii="Times New Roman" w:eastAsia="MS Mincho"/>
                          <w:iCs/>
                          <w:lang w:eastAsia="ja-JP"/>
                        </w:rPr>
                        <w:t>If the number of RI bits is more than 22, 8-bit CRC is added and Rel-8 TBCC is applied</w:t>
                      </w:r>
                    </w:p>
                    <w:p w14:paraId="57CB4420" w14:textId="77777777" w:rsidR="003E5EDA" w:rsidRPr="003E5EDA" w:rsidRDefault="003E5EDA" w:rsidP="003E5EDA">
                      <w:pPr>
                        <w:rPr>
                          <w:rFonts w:ascii="Times New Roman"/>
                          <w:b/>
                          <w:iCs/>
                          <w:u w:val="single"/>
                          <w:lang w:eastAsia="ja-JP"/>
                        </w:rPr>
                      </w:pPr>
                    </w:p>
                    <w:p w14:paraId="639469ED" w14:textId="77777777" w:rsidR="003E5EDA" w:rsidRPr="003E5EDA" w:rsidRDefault="003E5EDA" w:rsidP="003E5EDA">
                      <w:pPr>
                        <w:widowControl/>
                        <w:numPr>
                          <w:ilvl w:val="0"/>
                          <w:numId w:val="43"/>
                        </w:numPr>
                        <w:wordWrap/>
                        <w:autoSpaceDE/>
                        <w:autoSpaceDN/>
                        <w:jc w:val="left"/>
                        <w:rPr>
                          <w:rFonts w:ascii="Times New Roman" w:eastAsia="MS Mincho"/>
                          <w:iCs/>
                          <w:szCs w:val="20"/>
                          <w:lang w:eastAsia="ja-JP"/>
                        </w:rPr>
                      </w:pPr>
                      <w:r w:rsidRPr="003E5EDA">
                        <w:rPr>
                          <w:rFonts w:ascii="Times New Roman" w:eastAsia="SimSun"/>
                          <w:iCs/>
                          <w:szCs w:val="20"/>
                          <w:lang w:eastAsia="zh-CN"/>
                        </w:rPr>
                        <w:t xml:space="preserve">The UCI data-to-RE mapping on PUSCH follows the existing legacy </w:t>
                      </w:r>
                      <w:proofErr w:type="spellStart"/>
                      <w:r w:rsidRPr="003E5EDA">
                        <w:rPr>
                          <w:rFonts w:ascii="Times New Roman" w:eastAsia="SimSun"/>
                          <w:iCs/>
                          <w:szCs w:val="20"/>
                          <w:lang w:eastAsia="zh-CN"/>
                        </w:rPr>
                        <w:t>behaviour</w:t>
                      </w:r>
                      <w:proofErr w:type="spellEnd"/>
                    </w:p>
                    <w:p w14:paraId="075FBD7D" w14:textId="77777777" w:rsidR="003E5EDA" w:rsidRPr="003E5EDA" w:rsidRDefault="003E5EDA" w:rsidP="003E5EDA">
                      <w:pPr>
                        <w:widowControl/>
                        <w:numPr>
                          <w:ilvl w:val="0"/>
                          <w:numId w:val="43"/>
                        </w:numPr>
                        <w:wordWrap/>
                        <w:autoSpaceDE/>
                        <w:autoSpaceDN/>
                        <w:jc w:val="left"/>
                        <w:rPr>
                          <w:rFonts w:ascii="Times New Roman"/>
                          <w:iCs/>
                          <w:lang w:eastAsia="ja-JP"/>
                        </w:rPr>
                      </w:pPr>
                      <w:r w:rsidRPr="003E5EDA">
                        <w:rPr>
                          <w:rFonts w:ascii="Times New Roman" w:eastAsia="MS PGothic"/>
                          <w:iCs/>
                          <w:lang w:eastAsia="ja-JP"/>
                        </w:rPr>
                        <w:t>For the transmission of up to 22 HARQ-ACK bits on PUSCH,</w:t>
                      </w:r>
                    </w:p>
                    <w:p w14:paraId="7EF525F8" w14:textId="77777777" w:rsidR="003E5EDA" w:rsidRPr="003E5EDA" w:rsidRDefault="003E5EDA" w:rsidP="003E5EDA">
                      <w:pPr>
                        <w:widowControl/>
                        <w:numPr>
                          <w:ilvl w:val="1"/>
                          <w:numId w:val="46"/>
                        </w:numPr>
                        <w:wordWrap/>
                        <w:autoSpaceDE/>
                        <w:autoSpaceDN/>
                        <w:jc w:val="left"/>
                        <w:rPr>
                          <w:rFonts w:ascii="Times New Roman"/>
                          <w:iCs/>
                          <w:lang w:eastAsia="ja-JP"/>
                        </w:rPr>
                      </w:pPr>
                      <w:r w:rsidRPr="003E5EDA">
                        <w:rPr>
                          <w:rFonts w:ascii="Times New Roman" w:eastAsia="MS PGothic"/>
                          <w:iCs/>
                          <w:lang w:eastAsia="ja-JP"/>
                        </w:rPr>
                        <w:t>No CRC is included in the HARQ-ACK transmission as in Rel-12</w:t>
                      </w:r>
                    </w:p>
                    <w:p w14:paraId="1DBE98D3" w14:textId="77777777" w:rsidR="003E5EDA" w:rsidRPr="003E5EDA" w:rsidRDefault="003E5EDA" w:rsidP="003E5EDA">
                      <w:pPr>
                        <w:widowControl/>
                        <w:numPr>
                          <w:ilvl w:val="1"/>
                          <w:numId w:val="46"/>
                        </w:numPr>
                        <w:wordWrap/>
                        <w:autoSpaceDE/>
                        <w:autoSpaceDN/>
                        <w:jc w:val="left"/>
                        <w:rPr>
                          <w:rFonts w:ascii="Times New Roman"/>
                          <w:iCs/>
                          <w:lang w:eastAsia="ja-JP"/>
                        </w:rPr>
                      </w:pPr>
                      <w:r w:rsidRPr="003E5EDA">
                        <w:rPr>
                          <w:rFonts w:ascii="Times New Roman" w:eastAsia="MS PGothic"/>
                          <w:iCs/>
                          <w:lang w:eastAsia="ja-JP"/>
                        </w:rPr>
                        <w:t xml:space="preserve">Single or dual RM and rate-matching are used as in Rel-12 </w:t>
                      </w:r>
                    </w:p>
                    <w:p w14:paraId="33F9A8B3" w14:textId="77777777" w:rsidR="003E5EDA" w:rsidRPr="003E5EDA" w:rsidRDefault="003E5EDA" w:rsidP="003E5EDA">
                      <w:pPr>
                        <w:widowControl/>
                        <w:numPr>
                          <w:ilvl w:val="0"/>
                          <w:numId w:val="43"/>
                        </w:numPr>
                        <w:wordWrap/>
                        <w:autoSpaceDE/>
                        <w:autoSpaceDN/>
                        <w:jc w:val="left"/>
                        <w:rPr>
                          <w:rFonts w:ascii="Times New Roman"/>
                          <w:iCs/>
                          <w:lang w:eastAsia="ja-JP"/>
                        </w:rPr>
                      </w:pPr>
                      <w:r w:rsidRPr="003E5EDA">
                        <w:rPr>
                          <w:rFonts w:ascii="Times New Roman" w:eastAsia="MS PGothic"/>
                          <w:iCs/>
                          <w:lang w:eastAsia="ja-JP"/>
                        </w:rPr>
                        <w:t xml:space="preserve">For a Rel-13 UE configured with two beta offsets for HARQ-ACK transmission on PUSCH, </w:t>
                      </w:r>
                    </w:p>
                    <w:p w14:paraId="0BC9B0E6" w14:textId="77777777" w:rsidR="003E5EDA" w:rsidRPr="003E5EDA" w:rsidRDefault="003E5EDA" w:rsidP="003E5EDA">
                      <w:pPr>
                        <w:widowControl/>
                        <w:numPr>
                          <w:ilvl w:val="0"/>
                          <w:numId w:val="45"/>
                        </w:numPr>
                        <w:wordWrap/>
                        <w:autoSpaceDE/>
                        <w:autoSpaceDN/>
                        <w:jc w:val="left"/>
                        <w:rPr>
                          <w:rFonts w:ascii="Times New Roman"/>
                          <w:iCs/>
                          <w:lang w:eastAsia="ja-JP"/>
                        </w:rPr>
                      </w:pPr>
                      <w:r w:rsidRPr="003E5EDA">
                        <w:rPr>
                          <w:rFonts w:ascii="Times New Roman" w:eastAsia="MS PGothic"/>
                          <w:iCs/>
                          <w:lang w:eastAsia="ja-JP"/>
                        </w:rPr>
                        <w:t xml:space="preserve">One beta offset (i.e. the existing RRC parameter) is applied when up to 22 HARQ-ACK bits are transmitted on PUSCH   </w:t>
                      </w:r>
                    </w:p>
                    <w:p w14:paraId="5394212C" w14:textId="77777777" w:rsidR="003E5EDA" w:rsidRPr="003E5EDA" w:rsidRDefault="003E5EDA" w:rsidP="003E5EDA">
                      <w:pPr>
                        <w:widowControl/>
                        <w:numPr>
                          <w:ilvl w:val="0"/>
                          <w:numId w:val="45"/>
                        </w:numPr>
                        <w:wordWrap/>
                        <w:autoSpaceDE/>
                        <w:autoSpaceDN/>
                        <w:jc w:val="left"/>
                        <w:rPr>
                          <w:rFonts w:ascii="Times New Roman"/>
                          <w:iCs/>
                          <w:lang w:eastAsia="ja-JP"/>
                        </w:rPr>
                      </w:pPr>
                      <w:r w:rsidRPr="003E5EDA">
                        <w:rPr>
                          <w:rFonts w:ascii="Times New Roman" w:eastAsia="MS PGothic"/>
                          <w:iCs/>
                          <w:lang w:eastAsia="ja-JP"/>
                        </w:rPr>
                        <w:t>The other beta offset (i.e. a new RRC parameter) is applied when more than 22 HARQ-ACK bits are transmitted on PUSCH</w:t>
                      </w:r>
                    </w:p>
                    <w:p w14:paraId="60F59430" w14:textId="090BBB14" w:rsidR="003E5EDA" w:rsidRDefault="003E5EDA"/>
                  </w:txbxContent>
                </v:textbox>
                <w10:wrap type="square" anchorx="margin"/>
              </v:shape>
            </w:pict>
          </mc:Fallback>
        </mc:AlternateContent>
      </w:r>
      <w:r>
        <w:rPr>
          <w:rFonts w:ascii="Times New Roman"/>
          <w:sz w:val="22"/>
          <w:szCs w:val="22"/>
        </w:rPr>
        <w:t>Which define how the resources are selected and UCI dropping rules. Moreover, the following agreements were reached regarding UCI on PUSCH:</w:t>
      </w:r>
    </w:p>
    <w:p w14:paraId="29CBB01F" w14:textId="78F09F7E" w:rsidR="003E5EDA" w:rsidRDefault="003E5EDA" w:rsidP="00F25440">
      <w:pPr>
        <w:rPr>
          <w:rFonts w:ascii="Times New Roman"/>
          <w:sz w:val="22"/>
          <w:szCs w:val="22"/>
        </w:rPr>
      </w:pPr>
    </w:p>
    <w:p w14:paraId="42239A7C" w14:textId="40C74685" w:rsidR="003E5EDA" w:rsidRDefault="003E5EDA" w:rsidP="00F25440">
      <w:pPr>
        <w:rPr>
          <w:rFonts w:ascii="Times New Roman"/>
          <w:sz w:val="22"/>
          <w:szCs w:val="22"/>
        </w:rPr>
      </w:pPr>
    </w:p>
    <w:p w14:paraId="7F6AF3AF" w14:textId="59F534E4" w:rsidR="003E5EDA" w:rsidRDefault="008435F4" w:rsidP="00F25440">
      <w:pPr>
        <w:rPr>
          <w:rFonts w:ascii="Times New Roman"/>
          <w:sz w:val="22"/>
          <w:szCs w:val="22"/>
        </w:rPr>
      </w:pPr>
      <w:r>
        <w:rPr>
          <w:rFonts w:ascii="Times New Roman"/>
          <w:sz w:val="22"/>
          <w:szCs w:val="22"/>
        </w:rPr>
        <w:t xml:space="preserve">Additionally, the following agreement was made during RAN1#88b in the context of </w:t>
      </w:r>
      <w:proofErr w:type="spellStart"/>
      <w:r>
        <w:rPr>
          <w:rFonts w:ascii="Times New Roman"/>
          <w:sz w:val="22"/>
          <w:szCs w:val="22"/>
        </w:rPr>
        <w:t>eCA</w:t>
      </w:r>
      <w:proofErr w:type="spellEnd"/>
      <w:r>
        <w:rPr>
          <w:rFonts w:ascii="Times New Roman"/>
          <w:sz w:val="22"/>
          <w:szCs w:val="22"/>
        </w:rPr>
        <w:t>:</w:t>
      </w:r>
    </w:p>
    <w:p w14:paraId="603AB89B" w14:textId="387A52FA" w:rsidR="008435F4" w:rsidRDefault="008435F4" w:rsidP="00F25440">
      <w:pPr>
        <w:rPr>
          <w:rFonts w:ascii="Times New Roman"/>
          <w:sz w:val="22"/>
          <w:szCs w:val="22"/>
        </w:rPr>
      </w:pPr>
      <w:r w:rsidRPr="008435F4">
        <w:rPr>
          <w:rFonts w:ascii="Times New Roman"/>
          <w:noProof/>
          <w:sz w:val="22"/>
          <w:szCs w:val="22"/>
          <w:lang w:eastAsia="en-US"/>
        </w:rPr>
        <w:lastRenderedPageBreak/>
        <mc:AlternateContent>
          <mc:Choice Requires="wps">
            <w:drawing>
              <wp:anchor distT="45720" distB="45720" distL="114300" distR="114300" simplePos="0" relativeHeight="251663360" behindDoc="0" locked="0" layoutInCell="1" allowOverlap="1" wp14:anchorId="57B7EC02" wp14:editId="1629D0E0">
                <wp:simplePos x="0" y="0"/>
                <wp:positionH relativeFrom="column">
                  <wp:posOffset>83820</wp:posOffset>
                </wp:positionH>
                <wp:positionV relativeFrom="paragraph">
                  <wp:posOffset>340360</wp:posOffset>
                </wp:positionV>
                <wp:extent cx="5676265" cy="497205"/>
                <wp:effectExtent l="0" t="0" r="19685"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265" cy="497205"/>
                        </a:xfrm>
                        <a:prstGeom prst="rect">
                          <a:avLst/>
                        </a:prstGeom>
                        <a:solidFill>
                          <a:srgbClr val="FFFFFF"/>
                        </a:solidFill>
                        <a:ln w="9525">
                          <a:solidFill>
                            <a:srgbClr val="000000"/>
                          </a:solidFill>
                          <a:miter lim="800000"/>
                          <a:headEnd/>
                          <a:tailEnd/>
                        </a:ln>
                      </wps:spPr>
                      <wps:txbx>
                        <w:txbxContent>
                          <w:p w14:paraId="55E5BE3B" w14:textId="662704FB" w:rsidR="008435F4" w:rsidRDefault="008435F4" w:rsidP="008435F4">
                            <w:pPr>
                              <w:ind w:firstLine="432"/>
                              <w:rPr>
                                <w:rFonts w:ascii="Times New Roman"/>
                                <w:sz w:val="22"/>
                                <w:szCs w:val="22"/>
                              </w:rPr>
                            </w:pPr>
                            <w:r>
                              <w:rPr>
                                <w:rFonts w:ascii="Times New Roman"/>
                                <w:sz w:val="22"/>
                                <w:szCs w:val="22"/>
                              </w:rPr>
                              <w:t>•</w:t>
                            </w:r>
                            <w:r>
                              <w:rPr>
                                <w:rFonts w:ascii="Times New Roman"/>
                                <w:sz w:val="22"/>
                                <w:szCs w:val="22"/>
                              </w:rPr>
                              <w:tab/>
                            </w:r>
                            <w:r w:rsidRPr="008435F4">
                              <w:rPr>
                                <w:rFonts w:ascii="Times New Roman"/>
                                <w:sz w:val="22"/>
                                <w:szCs w:val="22"/>
                              </w:rPr>
                              <w:t>The procedure to determine the UCI payload for transmission in PUSCH follows the procedure to transmit it in PUCCH.</w:t>
                            </w:r>
                          </w:p>
                          <w:p w14:paraId="74887990" w14:textId="7868C3A8" w:rsidR="008435F4" w:rsidRDefault="008435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B7EC02" id="_x0000_s1028" type="#_x0000_t202" style="position:absolute;left:0;text-align:left;margin-left:6.6pt;margin-top:26.8pt;width:446.95pt;height:3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">
                <v:textbox>
                  <w:txbxContent>
                    <w:p w14:paraId="55E5BE3B" w14:textId="662704FB" w:rsidR="008435F4" w:rsidRDefault="008435F4" w:rsidP="008435F4">
                      <w:pPr>
                        <w:ind w:firstLine="432"/>
                        <w:rPr>
                          <w:rFonts w:ascii="Times New Roman"/>
                          <w:sz w:val="22"/>
                          <w:szCs w:val="22"/>
                        </w:rPr>
                      </w:pPr>
                      <w:r>
                        <w:rPr>
                          <w:rFonts w:ascii="Times New Roman"/>
                          <w:sz w:val="22"/>
                          <w:szCs w:val="22"/>
                        </w:rPr>
                        <w:t>•</w:t>
                      </w:r>
                      <w:r>
                        <w:rPr>
                          <w:rFonts w:ascii="Times New Roman"/>
                          <w:sz w:val="22"/>
                          <w:szCs w:val="22"/>
                        </w:rPr>
                        <w:tab/>
                      </w:r>
                      <w:r w:rsidRPr="008435F4">
                        <w:rPr>
                          <w:rFonts w:ascii="Times New Roman"/>
                          <w:sz w:val="22"/>
                          <w:szCs w:val="22"/>
                        </w:rPr>
                        <w:t>The procedure to determine the UCI payload for transmission in PUSCH follows the procedure to transmit it in PUCCH.</w:t>
                      </w:r>
                    </w:p>
                    <w:p w14:paraId="74887990" w14:textId="7868C3A8" w:rsidR="008435F4" w:rsidRDefault="008435F4"/>
                  </w:txbxContent>
                </v:textbox>
                <w10:wrap type="square"/>
              </v:shape>
            </w:pict>
          </mc:Fallback>
        </mc:AlternateContent>
      </w:r>
    </w:p>
    <w:p w14:paraId="26C239F9" w14:textId="2036496B" w:rsidR="008435F4" w:rsidRDefault="008435F4" w:rsidP="008435F4">
      <w:pPr>
        <w:ind w:firstLine="432"/>
        <w:rPr>
          <w:rFonts w:ascii="Times New Roman"/>
          <w:sz w:val="22"/>
          <w:szCs w:val="22"/>
        </w:rPr>
      </w:pPr>
    </w:p>
    <w:p w14:paraId="33BA0E57" w14:textId="4AE32D11" w:rsidR="00125824" w:rsidRDefault="00F25440" w:rsidP="00125824">
      <w:pPr>
        <w:pStyle w:val="Heading1"/>
        <w:rPr>
          <w:lang w:val="en-US"/>
        </w:rPr>
      </w:pPr>
      <w:r>
        <w:rPr>
          <w:lang w:val="en-US"/>
        </w:rPr>
        <w:t>Issue</w:t>
      </w:r>
    </w:p>
    <w:p w14:paraId="0844D38D" w14:textId="7962DCB4" w:rsidR="003E5EDA" w:rsidRDefault="008435F4" w:rsidP="003E5EDA">
      <w:pPr>
        <w:rPr>
          <w:rFonts w:ascii="Times New Roman"/>
          <w:sz w:val="22"/>
          <w:szCs w:val="22"/>
        </w:rPr>
      </w:pPr>
      <w:r w:rsidRPr="008435F4">
        <w:rPr>
          <w:rFonts w:ascii="Times New Roman"/>
          <w:sz w:val="22"/>
          <w:szCs w:val="22"/>
        </w:rPr>
        <w:t>With t</w:t>
      </w:r>
      <w:r>
        <w:rPr>
          <w:rFonts w:ascii="Times New Roman"/>
          <w:sz w:val="22"/>
          <w:szCs w:val="22"/>
        </w:rPr>
        <w:t>he agreements above, it is not clear how the UE would determine the UCI payload for transmission over PUCCH. For example, the UCI dropping procedure follows the number of resources to be used for PUCCH, but in the case of PUSCH this may lead to unnecessary dropping (in the case of large PUSCH allocations) or to less than necessary dropping (in the case of small PUSCH allocations).</w:t>
      </w:r>
    </w:p>
    <w:p w14:paraId="60B9EBA9" w14:textId="35181200" w:rsidR="008435F4" w:rsidRDefault="008435F4" w:rsidP="003E5EDA">
      <w:pPr>
        <w:rPr>
          <w:rFonts w:ascii="Times New Roman"/>
          <w:sz w:val="22"/>
          <w:szCs w:val="22"/>
        </w:rPr>
      </w:pPr>
    </w:p>
    <w:p w14:paraId="77775CF1" w14:textId="61F85957" w:rsidR="008435F4" w:rsidRPr="008435F4" w:rsidRDefault="008435F4" w:rsidP="003E5EDA">
      <w:pPr>
        <w:rPr>
          <w:rFonts w:ascii="Times New Roman"/>
          <w:b/>
          <w:sz w:val="22"/>
          <w:szCs w:val="22"/>
        </w:rPr>
      </w:pPr>
      <w:r w:rsidRPr="008435F4">
        <w:rPr>
          <w:rFonts w:ascii="Times New Roman"/>
          <w:b/>
          <w:sz w:val="22"/>
          <w:szCs w:val="22"/>
          <w:u w:val="single"/>
        </w:rPr>
        <w:t>Observation 1:</w:t>
      </w:r>
      <w:r>
        <w:rPr>
          <w:rFonts w:ascii="Times New Roman"/>
          <w:b/>
          <w:sz w:val="22"/>
          <w:szCs w:val="22"/>
          <w:u w:val="single"/>
        </w:rPr>
        <w:t xml:space="preserve"> </w:t>
      </w:r>
      <w:r>
        <w:rPr>
          <w:rFonts w:ascii="Times New Roman"/>
          <w:b/>
          <w:sz w:val="22"/>
          <w:szCs w:val="22"/>
        </w:rPr>
        <w:t xml:space="preserve">The dropping rules for UCI over PUSCH are not specified in the context of </w:t>
      </w:r>
      <w:proofErr w:type="spellStart"/>
      <w:r>
        <w:rPr>
          <w:rFonts w:ascii="Times New Roman"/>
          <w:b/>
          <w:sz w:val="22"/>
          <w:szCs w:val="22"/>
        </w:rPr>
        <w:t>eCA</w:t>
      </w:r>
      <w:proofErr w:type="spellEnd"/>
      <w:r>
        <w:rPr>
          <w:rFonts w:ascii="Times New Roman"/>
          <w:b/>
          <w:sz w:val="22"/>
          <w:szCs w:val="22"/>
        </w:rPr>
        <w:t>.</w:t>
      </w:r>
    </w:p>
    <w:p w14:paraId="3671AA6C" w14:textId="77777777" w:rsidR="003E5EDA" w:rsidRPr="003E5EDA" w:rsidRDefault="003E5EDA" w:rsidP="003E5EDA">
      <w:pPr>
        <w:rPr>
          <w:lang w:eastAsia="en-US"/>
        </w:rPr>
      </w:pPr>
    </w:p>
    <w:p w14:paraId="3817E052" w14:textId="3C1518F9" w:rsidR="008435F4" w:rsidRPr="008435F4" w:rsidRDefault="008435F4" w:rsidP="00F25440">
      <w:pPr>
        <w:rPr>
          <w:rFonts w:ascii="Times New Roman"/>
          <w:sz w:val="22"/>
          <w:szCs w:val="22"/>
        </w:rPr>
      </w:pPr>
      <w:r>
        <w:rPr>
          <w:rFonts w:ascii="Times New Roman"/>
          <w:sz w:val="22"/>
          <w:szCs w:val="22"/>
        </w:rPr>
        <w:t>An additional problem is a difference on how the coding is performed on PUSCH vs PUCCH: on PUCCH fmt4/5, the CSI and HARQ-ACK information is jointly encoded, but on PUSCH RI and ACK are separately encoded, and the rest of the UCI are jointly encoded. Therefore, the maximum code rate constraint imposed over transmission in PUCCH may have to be modified.</w:t>
      </w:r>
    </w:p>
    <w:p w14:paraId="1EE476D4" w14:textId="77777777" w:rsidR="00F25440" w:rsidRDefault="00F25440" w:rsidP="00F25440">
      <w:pPr>
        <w:rPr>
          <w:lang w:eastAsia="en-US"/>
        </w:rPr>
      </w:pPr>
    </w:p>
    <w:p w14:paraId="10B1B485" w14:textId="24D8E202" w:rsidR="00F25440" w:rsidRPr="00F25440" w:rsidRDefault="00F25440" w:rsidP="00F25440">
      <w:pPr>
        <w:pStyle w:val="Heading1"/>
        <w:rPr>
          <w:lang w:val="en-US"/>
        </w:rPr>
      </w:pPr>
      <w:r>
        <w:rPr>
          <w:lang w:val="en-US"/>
        </w:rPr>
        <w:t>Possible</w:t>
      </w:r>
      <w:r w:rsidR="003E5EDA">
        <w:rPr>
          <w:lang w:val="en-US"/>
        </w:rPr>
        <w:t xml:space="preserve"> solutions</w:t>
      </w:r>
    </w:p>
    <w:p w14:paraId="243F3CF6" w14:textId="6CA14247" w:rsidR="008435F4" w:rsidRPr="00161997" w:rsidRDefault="008435F4" w:rsidP="006938EB">
      <w:pPr>
        <w:rPr>
          <w:rFonts w:ascii="Times New Roman"/>
          <w:i/>
          <w:sz w:val="22"/>
          <w:szCs w:val="22"/>
        </w:rPr>
      </w:pPr>
      <w:r w:rsidRPr="00161997">
        <w:rPr>
          <w:rFonts w:ascii="Times New Roman"/>
          <w:b/>
          <w:i/>
          <w:sz w:val="22"/>
          <w:szCs w:val="22"/>
          <w:u w:val="single"/>
        </w:rPr>
        <w:t>Option 1:</w:t>
      </w:r>
      <w:r w:rsidRPr="008435F4">
        <w:rPr>
          <w:rFonts w:ascii="Times New Roman"/>
          <w:sz w:val="22"/>
          <w:szCs w:val="22"/>
        </w:rPr>
        <w:t xml:space="preserve"> </w:t>
      </w:r>
      <w:r w:rsidRPr="00161997">
        <w:rPr>
          <w:rFonts w:ascii="Times New Roman"/>
          <w:i/>
          <w:sz w:val="22"/>
          <w:szCs w:val="22"/>
        </w:rPr>
        <w:t>Dropping of UCI follows the procedure over PUCCH (i.e., based on PUCCH resources)</w:t>
      </w:r>
    </w:p>
    <w:p w14:paraId="600FCE48" w14:textId="52D67F88" w:rsidR="008435F4" w:rsidRDefault="008435F4" w:rsidP="006938EB">
      <w:pPr>
        <w:rPr>
          <w:rFonts w:ascii="Times New Roman"/>
          <w:sz w:val="22"/>
          <w:szCs w:val="22"/>
        </w:rPr>
      </w:pPr>
    </w:p>
    <w:p w14:paraId="09E75628" w14:textId="0228804E" w:rsidR="008435F4" w:rsidRDefault="008435F4" w:rsidP="006938EB">
      <w:pPr>
        <w:rPr>
          <w:rFonts w:ascii="Times New Roman"/>
          <w:sz w:val="22"/>
          <w:szCs w:val="22"/>
        </w:rPr>
      </w:pPr>
      <w:r>
        <w:rPr>
          <w:rFonts w:ascii="Times New Roman"/>
          <w:sz w:val="22"/>
          <w:szCs w:val="22"/>
        </w:rPr>
        <w:t>The simplest solution for the dropping would be to follow the same procedure as PUCCH, i.e., assume the transmission is made over PUCCH (including the resource selection in case of multiple resources), dropping UCI to meet the code rate, and then transmit the final set of UCI over PUSCH.</w:t>
      </w:r>
    </w:p>
    <w:p w14:paraId="40B3FC95" w14:textId="77777777" w:rsidR="008435F4" w:rsidRDefault="008435F4" w:rsidP="006938EB">
      <w:pPr>
        <w:rPr>
          <w:rFonts w:ascii="Times New Roman"/>
          <w:sz w:val="22"/>
          <w:szCs w:val="22"/>
        </w:rPr>
      </w:pPr>
    </w:p>
    <w:p w14:paraId="346A09DB" w14:textId="77777777" w:rsidR="00B5602B" w:rsidRDefault="00B5602B" w:rsidP="006938EB">
      <w:pPr>
        <w:rPr>
          <w:rFonts w:ascii="Times New Roman"/>
          <w:sz w:val="22"/>
          <w:szCs w:val="22"/>
          <w:u w:val="single"/>
        </w:rPr>
      </w:pPr>
    </w:p>
    <w:p w14:paraId="3FD95E02" w14:textId="1C8FD2D9" w:rsidR="008435F4" w:rsidRPr="00161997" w:rsidRDefault="008435F4" w:rsidP="006938EB">
      <w:pPr>
        <w:rPr>
          <w:rFonts w:ascii="Times New Roman"/>
          <w:i/>
          <w:sz w:val="22"/>
          <w:szCs w:val="22"/>
        </w:rPr>
      </w:pPr>
      <w:r w:rsidRPr="00161997">
        <w:rPr>
          <w:rFonts w:ascii="Times New Roman"/>
          <w:b/>
          <w:i/>
          <w:sz w:val="22"/>
          <w:szCs w:val="22"/>
          <w:u w:val="single"/>
        </w:rPr>
        <w:t>Option 2:</w:t>
      </w:r>
      <w:r>
        <w:rPr>
          <w:rFonts w:ascii="Times New Roman"/>
          <w:sz w:val="22"/>
          <w:szCs w:val="22"/>
        </w:rPr>
        <w:t xml:space="preserve"> </w:t>
      </w:r>
      <w:r w:rsidRPr="00161997">
        <w:rPr>
          <w:rFonts w:ascii="Times New Roman"/>
          <w:i/>
          <w:sz w:val="22"/>
          <w:szCs w:val="22"/>
        </w:rPr>
        <w:t>Dropping of UCI follows a single code</w:t>
      </w:r>
      <w:r w:rsidR="00161997" w:rsidRPr="00161997">
        <w:rPr>
          <w:rFonts w:ascii="Times New Roman"/>
          <w:i/>
          <w:sz w:val="22"/>
          <w:szCs w:val="22"/>
        </w:rPr>
        <w:t xml:space="preserve"> </w:t>
      </w:r>
      <w:r w:rsidRPr="00161997">
        <w:rPr>
          <w:rFonts w:ascii="Times New Roman"/>
          <w:i/>
          <w:sz w:val="22"/>
          <w:szCs w:val="22"/>
        </w:rPr>
        <w:t>rate limit taking into account the resources used over PUSCH</w:t>
      </w:r>
    </w:p>
    <w:p w14:paraId="0C3797D6" w14:textId="6E94028C" w:rsidR="008435F4" w:rsidRDefault="008435F4" w:rsidP="006938EB">
      <w:pPr>
        <w:rPr>
          <w:rFonts w:ascii="Times New Roman"/>
          <w:sz w:val="22"/>
          <w:szCs w:val="22"/>
        </w:rPr>
      </w:pPr>
    </w:p>
    <w:p w14:paraId="6F0C9090" w14:textId="4132B066" w:rsidR="00B5602B" w:rsidRDefault="008435F4" w:rsidP="006938EB">
      <w:pPr>
        <w:rPr>
          <w:rFonts w:ascii="Times New Roman"/>
          <w:sz w:val="22"/>
          <w:szCs w:val="22"/>
        </w:rPr>
      </w:pPr>
      <w:r>
        <w:rPr>
          <w:rFonts w:ascii="Times New Roman"/>
          <w:sz w:val="22"/>
          <w:szCs w:val="22"/>
        </w:rPr>
        <w:t>One issue with option 1 is that it neglects the amount of resources that are available for PUSCH.</w:t>
      </w:r>
      <w:r w:rsidR="00B5602B">
        <w:rPr>
          <w:rFonts w:ascii="Times New Roman"/>
          <w:sz w:val="22"/>
          <w:szCs w:val="22"/>
        </w:rPr>
        <w:t xml:space="preserve"> In some cases, it may result in dropping that is not optimum, failing in the direction of excessive or insufficient dropping. </w:t>
      </w:r>
    </w:p>
    <w:p w14:paraId="500A94A0" w14:textId="1A02E6AA" w:rsidR="00161997" w:rsidRDefault="0011069C" w:rsidP="006938EB">
      <w:pPr>
        <w:rPr>
          <w:rFonts w:ascii="Times New Roman"/>
          <w:sz w:val="22"/>
          <w:szCs w:val="22"/>
        </w:rPr>
      </w:pPr>
      <w:r>
        <w:rPr>
          <w:rFonts w:ascii="Times New Roman"/>
          <w:sz w:val="22"/>
          <w:szCs w:val="22"/>
        </w:rPr>
        <w:t xml:space="preserve">The </w:t>
      </w:r>
      <w:r w:rsidR="002E18F6">
        <w:rPr>
          <w:rFonts w:ascii="Times New Roman"/>
          <w:sz w:val="22"/>
          <w:szCs w:val="22"/>
        </w:rPr>
        <w:t xml:space="preserve">number of </w:t>
      </w:r>
      <w:r w:rsidR="00161997">
        <w:rPr>
          <w:rFonts w:ascii="Times New Roman"/>
          <w:sz w:val="22"/>
          <w:szCs w:val="22"/>
        </w:rPr>
        <w:t>coded bits for CQI/PMI, RI/</w:t>
      </w:r>
      <w:r>
        <w:rPr>
          <w:rFonts w:ascii="Times New Roman"/>
          <w:sz w:val="22"/>
          <w:szCs w:val="22"/>
        </w:rPr>
        <w:t xml:space="preserve">CRI are obtained </w:t>
      </w:r>
      <w:r w:rsidR="00161997">
        <w:rPr>
          <w:rFonts w:ascii="Times New Roman"/>
          <w:sz w:val="22"/>
          <w:szCs w:val="22"/>
        </w:rPr>
        <w:t xml:space="preserve">following the procedures in TS 36.212 </w:t>
      </w:r>
      <w:r>
        <w:rPr>
          <w:rFonts w:ascii="Times New Roman"/>
          <w:sz w:val="22"/>
          <w:szCs w:val="22"/>
        </w:rPr>
        <w:t xml:space="preserve">as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RI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RI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RI</m:t>
            </m:r>
          </m:sub>
        </m:sSub>
        <m:r>
          <w:rPr>
            <w:rFonts w:ascii="Cambria Math" w:hAnsi="Cambria Math"/>
            <w:sz w:val="22"/>
            <w:szCs w:val="22"/>
          </w:rPr>
          <m:t>)</m:t>
        </m:r>
      </m:oMath>
      <w:r>
        <w:rPr>
          <w:rFonts w:ascii="Times New Roman"/>
          <w:sz w:val="22"/>
          <w:szCs w:val="22"/>
        </w:rPr>
        <w:t>,</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CQI</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CQI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CQI</m:t>
                </m:r>
              </m:sub>
            </m:sSub>
          </m:e>
        </m:d>
        <m:r>
          <w:rPr>
            <w:rFonts w:ascii="Cambria Math" w:hAnsi="Cambria Math"/>
            <w:sz w:val="22"/>
            <w:szCs w:val="22"/>
          </w:rPr>
          <m:t xml:space="preserve">, </m:t>
        </m:r>
      </m:oMath>
      <w:r w:rsidR="00161997">
        <w:rPr>
          <w:rFonts w:ascii="Times New Roman"/>
          <w:sz w:val="22"/>
          <w:szCs w:val="22"/>
        </w:rPr>
        <w:t>with L denoting the number of CRC bits for each case</w:t>
      </w:r>
      <w:r w:rsidR="002E18F6">
        <w:rPr>
          <w:rFonts w:ascii="Times New Roman"/>
          <w:sz w:val="22"/>
          <w:szCs w:val="22"/>
        </w:rPr>
        <w:t>.</w:t>
      </w:r>
      <w:r w:rsidR="00161997">
        <w:rPr>
          <w:rFonts w:ascii="Times New Roman"/>
          <w:sz w:val="22"/>
          <w:szCs w:val="22"/>
        </w:rPr>
        <w:t xml:space="preserve"> Now, we can impose the coding rate constraint as</w:t>
      </w:r>
    </w:p>
    <w:p w14:paraId="50A61EE2" w14:textId="5B867385" w:rsidR="0011069C" w:rsidRDefault="002E18F6" w:rsidP="006938EB">
      <w:pPr>
        <w:rPr>
          <w:rFonts w:ascii="Times New Roman"/>
          <w:sz w:val="22"/>
          <w:szCs w:val="22"/>
        </w:rPr>
      </w:pPr>
      <w:r>
        <w:rPr>
          <w:rFonts w:ascii="Times New Roman"/>
          <w:sz w:val="22"/>
          <w:szCs w:val="22"/>
        </w:rPr>
        <w:t xml:space="preserve"> </w:t>
      </w:r>
    </w:p>
    <w:p w14:paraId="3F32ADF2" w14:textId="323B2692" w:rsidR="008435F4" w:rsidRPr="00161997" w:rsidRDefault="00AA7ED9" w:rsidP="00161997">
      <w:pPr>
        <w:jc w:val="center"/>
        <w:rPr>
          <w:rFonts w:ascii="Times New Roman"/>
          <w:sz w:val="22"/>
          <w:szCs w:val="22"/>
        </w:rPr>
      </w:pPr>
      <m:oMathPara>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RI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CQI</m:t>
                  </m:r>
                </m:sub>
              </m:sSub>
            </m:e>
          </m:d>
          <m:r>
            <w:rPr>
              <w:rFonts w:ascii="Cambria Math" w:hAnsi="Cambria Math"/>
              <w:sz w:val="22"/>
              <w:szCs w:val="22"/>
            </w:rPr>
            <m:t>r≥(</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CQI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CQI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RI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RI</m:t>
              </m:r>
            </m:sub>
          </m:sSub>
          <m:r>
            <w:rPr>
              <w:rFonts w:ascii="Cambria Math" w:hAnsi="Cambria Math"/>
              <w:sz w:val="22"/>
              <w:szCs w:val="22"/>
            </w:rPr>
            <m:t>)</m:t>
          </m:r>
        </m:oMath>
      </m:oMathPara>
    </w:p>
    <w:p w14:paraId="551AA28F" w14:textId="77777777" w:rsidR="00161997" w:rsidRDefault="00161997" w:rsidP="00161997">
      <w:pPr>
        <w:rPr>
          <w:rFonts w:ascii="Times New Roman"/>
          <w:sz w:val="22"/>
          <w:szCs w:val="22"/>
        </w:rPr>
      </w:pPr>
    </w:p>
    <w:p w14:paraId="75C84B6C" w14:textId="33BF833E" w:rsidR="00161997" w:rsidRDefault="00161997" w:rsidP="00161997">
      <w:pPr>
        <w:rPr>
          <w:rFonts w:ascii="Times New Roman"/>
          <w:sz w:val="22"/>
          <w:szCs w:val="22"/>
        </w:rPr>
      </w:pPr>
      <w:r>
        <w:rPr>
          <w:rFonts w:ascii="Times New Roman"/>
          <w:sz w:val="22"/>
          <w:szCs w:val="22"/>
        </w:rPr>
        <w:t>And the UE drops CSI reports until such constraint is met.</w:t>
      </w:r>
    </w:p>
    <w:p w14:paraId="62A0E8F8" w14:textId="77777777" w:rsidR="008435F4" w:rsidRDefault="008435F4" w:rsidP="006938EB">
      <w:pPr>
        <w:rPr>
          <w:rFonts w:ascii="Times New Roman"/>
          <w:sz w:val="22"/>
          <w:szCs w:val="22"/>
        </w:rPr>
      </w:pPr>
    </w:p>
    <w:p w14:paraId="70A34778" w14:textId="10188556" w:rsidR="008435F4" w:rsidRPr="00161997" w:rsidRDefault="008435F4" w:rsidP="008435F4">
      <w:pPr>
        <w:rPr>
          <w:rFonts w:ascii="Times New Roman"/>
          <w:i/>
          <w:sz w:val="22"/>
          <w:szCs w:val="22"/>
        </w:rPr>
      </w:pPr>
      <w:r w:rsidRPr="00161997">
        <w:rPr>
          <w:rFonts w:ascii="Times New Roman"/>
          <w:b/>
          <w:i/>
          <w:sz w:val="22"/>
          <w:szCs w:val="22"/>
          <w:u w:val="single"/>
        </w:rPr>
        <w:t>Option 3:</w:t>
      </w:r>
      <w:r>
        <w:rPr>
          <w:rFonts w:ascii="Times New Roman"/>
          <w:sz w:val="22"/>
          <w:szCs w:val="22"/>
        </w:rPr>
        <w:t xml:space="preserve"> </w:t>
      </w:r>
      <w:r w:rsidRPr="00161997">
        <w:rPr>
          <w:rFonts w:ascii="Times New Roman"/>
          <w:i/>
          <w:sz w:val="22"/>
          <w:szCs w:val="22"/>
        </w:rPr>
        <w:t>Dropping of UCI follows two code</w:t>
      </w:r>
      <w:r w:rsidR="00161997" w:rsidRPr="00161997">
        <w:rPr>
          <w:rFonts w:ascii="Times New Roman"/>
          <w:i/>
          <w:sz w:val="22"/>
          <w:szCs w:val="22"/>
        </w:rPr>
        <w:t xml:space="preserve"> </w:t>
      </w:r>
      <w:r w:rsidRPr="00161997">
        <w:rPr>
          <w:rFonts w:ascii="Times New Roman"/>
          <w:i/>
          <w:sz w:val="22"/>
          <w:szCs w:val="22"/>
        </w:rPr>
        <w:t>rate limits taking into account the resources used over PUSCH</w:t>
      </w:r>
    </w:p>
    <w:p w14:paraId="6692C26B" w14:textId="083B61C3" w:rsidR="008435F4" w:rsidRDefault="008435F4" w:rsidP="006938EB">
      <w:pPr>
        <w:rPr>
          <w:rFonts w:ascii="Times New Roman"/>
          <w:sz w:val="22"/>
          <w:szCs w:val="22"/>
        </w:rPr>
      </w:pPr>
    </w:p>
    <w:p w14:paraId="69223E12" w14:textId="744257F5" w:rsidR="00161997" w:rsidRPr="008435F4" w:rsidRDefault="00161997" w:rsidP="006938EB">
      <w:pPr>
        <w:rPr>
          <w:rFonts w:ascii="Times New Roman"/>
          <w:sz w:val="22"/>
          <w:szCs w:val="22"/>
        </w:rPr>
      </w:pPr>
      <w:r>
        <w:rPr>
          <w:rFonts w:ascii="Times New Roman"/>
          <w:sz w:val="22"/>
          <w:szCs w:val="22"/>
        </w:rPr>
        <w:t>Since RI and CQI are separately encoded, it may not make sense to impose an overall rate constraint on the complete transmission, but rather two independent rate constraints as</w:t>
      </w:r>
    </w:p>
    <w:p w14:paraId="6BF71B5B" w14:textId="06878794" w:rsidR="00161997" w:rsidRPr="00161997" w:rsidRDefault="00AA7ED9" w:rsidP="00161997">
      <w:pPr>
        <w:jc w:val="center"/>
        <w:rPr>
          <w:rFonts w:ascii="Times New Roman"/>
          <w:sz w:val="22"/>
          <w:szCs w:val="22"/>
        </w:rPr>
      </w:pPr>
      <m:oMathPara>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RI</m:t>
                  </m:r>
                </m:sub>
              </m:sSub>
            </m:e>
          </m:d>
          <m:r>
            <w:rPr>
              <w:rFonts w:ascii="Cambria Math" w:hAnsi="Cambria Math"/>
              <w:sz w:val="22"/>
              <w:szCs w:val="22"/>
            </w:rPr>
            <m:t>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RI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RI</m:t>
                  </m:r>
                </m:sub>
              </m:sSub>
            </m:e>
          </m:d>
        </m:oMath>
      </m:oMathPara>
    </w:p>
    <w:p w14:paraId="43898D93" w14:textId="6D0460D2" w:rsidR="00161997" w:rsidRPr="00161997" w:rsidRDefault="00AA7ED9" w:rsidP="00161997">
      <w:pPr>
        <w:jc w:val="center"/>
        <w:rPr>
          <w:rFonts w:ascii="Times New Roman"/>
          <w:sz w:val="22"/>
          <w:szCs w:val="22"/>
        </w:rPr>
      </w:pPr>
      <m:oMathPara>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CQI</m:t>
                  </m:r>
                </m:sub>
              </m:sSub>
            </m:e>
          </m:d>
          <m:r>
            <w:rPr>
              <w:rFonts w:ascii="Cambria Math" w:hAnsi="Cambria Math"/>
              <w:sz w:val="22"/>
              <w:szCs w:val="22"/>
            </w:rPr>
            <m:t>r≥(</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CQI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CQI</m:t>
              </m:r>
            </m:sub>
          </m:sSub>
          <m:r>
            <w:rPr>
              <w:rFonts w:ascii="Cambria Math" w:hAnsi="Cambria Math"/>
              <w:sz w:val="22"/>
              <w:szCs w:val="22"/>
            </w:rPr>
            <m:t>)</m:t>
          </m:r>
        </m:oMath>
      </m:oMathPara>
    </w:p>
    <w:p w14:paraId="230B6E61" w14:textId="516FC771" w:rsidR="00161997" w:rsidRDefault="00161997" w:rsidP="00161997">
      <w:pPr>
        <w:rPr>
          <w:rFonts w:ascii="Times New Roman"/>
          <w:sz w:val="22"/>
          <w:szCs w:val="22"/>
        </w:rPr>
      </w:pPr>
      <w:r>
        <w:rPr>
          <w:rFonts w:ascii="Times New Roman"/>
          <w:sz w:val="22"/>
          <w:szCs w:val="22"/>
        </w:rPr>
        <w:t>In this case, the dropping procedure is a bit more complicated, since the first rate constraint (the one for RI bits) will likely include the higher priority reports:</w:t>
      </w:r>
    </w:p>
    <w:p w14:paraId="3DB5E019" w14:textId="025FF173" w:rsidR="00161997" w:rsidRDefault="00161997" w:rsidP="00161997">
      <w:pPr>
        <w:pStyle w:val="ListParagraph"/>
        <w:numPr>
          <w:ilvl w:val="0"/>
          <w:numId w:val="47"/>
        </w:numPr>
        <w:ind w:leftChars="0"/>
        <w:rPr>
          <w:rFonts w:ascii="Times New Roman"/>
          <w:sz w:val="22"/>
          <w:szCs w:val="22"/>
        </w:rPr>
      </w:pPr>
      <w:r>
        <w:rPr>
          <w:rFonts w:ascii="Times New Roman"/>
          <w:sz w:val="22"/>
          <w:szCs w:val="22"/>
        </w:rPr>
        <w:t>If the RI constraint is not met, drop CSI reports containing RI by priority until the first rate constraint is met.</w:t>
      </w:r>
    </w:p>
    <w:p w14:paraId="35BE8CE3" w14:textId="41BB0C64" w:rsidR="00161997" w:rsidRDefault="00161997" w:rsidP="00161997">
      <w:pPr>
        <w:pStyle w:val="ListParagraph"/>
        <w:numPr>
          <w:ilvl w:val="0"/>
          <w:numId w:val="47"/>
        </w:numPr>
        <w:ind w:leftChars="0"/>
        <w:rPr>
          <w:rFonts w:ascii="Times New Roman"/>
          <w:sz w:val="22"/>
          <w:szCs w:val="22"/>
        </w:rPr>
      </w:pPr>
      <w:r>
        <w:rPr>
          <w:rFonts w:ascii="Times New Roman"/>
          <w:sz w:val="22"/>
          <w:szCs w:val="22"/>
        </w:rPr>
        <w:lastRenderedPageBreak/>
        <w:t>After the first dropping is performed, and if the rate constraint for CQI is not met, drop CSI reports by priority until the second rate constraint is met.</w:t>
      </w:r>
    </w:p>
    <w:p w14:paraId="3FD72222" w14:textId="79E2D149" w:rsidR="00161997" w:rsidRDefault="00161997" w:rsidP="00161997">
      <w:pPr>
        <w:rPr>
          <w:rFonts w:ascii="Times New Roman"/>
          <w:sz w:val="22"/>
          <w:szCs w:val="22"/>
        </w:rPr>
      </w:pPr>
    </w:p>
    <w:p w14:paraId="0D83E525" w14:textId="4C604FF6" w:rsidR="00161997" w:rsidRDefault="00161997" w:rsidP="00161997">
      <w:pPr>
        <w:rPr>
          <w:rFonts w:ascii="Times New Roman"/>
          <w:b/>
          <w:sz w:val="22"/>
          <w:szCs w:val="22"/>
        </w:rPr>
      </w:pPr>
      <w:r w:rsidRPr="00161997">
        <w:rPr>
          <w:rFonts w:ascii="Times New Roman"/>
          <w:b/>
          <w:sz w:val="22"/>
          <w:szCs w:val="22"/>
          <w:u w:val="single"/>
        </w:rPr>
        <w:t>Proposal:</w:t>
      </w:r>
      <w:r>
        <w:rPr>
          <w:rFonts w:ascii="Times New Roman"/>
          <w:b/>
          <w:sz w:val="22"/>
          <w:szCs w:val="22"/>
        </w:rPr>
        <w:t xml:space="preserve"> Adopt one of the 3 options for dropping of UCI over PUSCH:</w:t>
      </w:r>
    </w:p>
    <w:p w14:paraId="25E86078" w14:textId="70FB404C" w:rsid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1: Follow PUCCH procedure</w:t>
      </w:r>
    </w:p>
    <w:p w14:paraId="71DE9AAB" w14:textId="0DACA4D8" w:rsid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2: Based on PUSCH resources and single code rate constraint</w:t>
      </w:r>
    </w:p>
    <w:p w14:paraId="333CB65B" w14:textId="5E787F62" w:rsidR="00161997" w:rsidRP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3: Based on PUSCH resources and dual code rate constraint (one for RI/CRI, one for PMI/CQI)</w:t>
      </w:r>
    </w:p>
    <w:p w14:paraId="4976A5A0" w14:textId="77777777" w:rsidR="00F25440" w:rsidRDefault="00F25440" w:rsidP="006938EB">
      <w:pPr>
        <w:rPr>
          <w:rFonts w:ascii="Times New Roman"/>
          <w:b/>
          <w:sz w:val="22"/>
          <w:szCs w:val="22"/>
        </w:rPr>
      </w:pPr>
    </w:p>
    <w:p w14:paraId="5F4793E8" w14:textId="2139CC07" w:rsidR="006938EB" w:rsidRDefault="006938EB" w:rsidP="006938EB">
      <w:pPr>
        <w:pStyle w:val="Heading1"/>
        <w:rPr>
          <w:lang w:val="en-US"/>
        </w:rPr>
      </w:pPr>
      <w:r>
        <w:rPr>
          <w:lang w:val="en-US"/>
        </w:rPr>
        <w:t>Summary of proposals</w:t>
      </w:r>
    </w:p>
    <w:p w14:paraId="19BA5B2A" w14:textId="0C0805E9" w:rsidR="008435F4" w:rsidRDefault="008435F4" w:rsidP="008435F4">
      <w:pPr>
        <w:rPr>
          <w:rFonts w:ascii="Times New Roman"/>
          <w:b/>
          <w:sz w:val="22"/>
          <w:szCs w:val="22"/>
        </w:rPr>
      </w:pPr>
      <w:r w:rsidRPr="008435F4">
        <w:rPr>
          <w:rFonts w:ascii="Times New Roman"/>
          <w:b/>
          <w:sz w:val="22"/>
          <w:szCs w:val="22"/>
          <w:u w:val="single"/>
        </w:rPr>
        <w:t>Observation 1:</w:t>
      </w:r>
      <w:r>
        <w:rPr>
          <w:rFonts w:ascii="Times New Roman"/>
          <w:b/>
          <w:sz w:val="22"/>
          <w:szCs w:val="22"/>
          <w:u w:val="single"/>
        </w:rPr>
        <w:t xml:space="preserve"> </w:t>
      </w:r>
      <w:r>
        <w:rPr>
          <w:rFonts w:ascii="Times New Roman"/>
          <w:b/>
          <w:sz w:val="22"/>
          <w:szCs w:val="22"/>
        </w:rPr>
        <w:t xml:space="preserve">The dropping rules for UCI over PUSCH are not specified in the context of </w:t>
      </w:r>
      <w:proofErr w:type="spellStart"/>
      <w:r>
        <w:rPr>
          <w:rFonts w:ascii="Times New Roman"/>
          <w:b/>
          <w:sz w:val="22"/>
          <w:szCs w:val="22"/>
        </w:rPr>
        <w:t>eCA</w:t>
      </w:r>
      <w:proofErr w:type="spellEnd"/>
      <w:r>
        <w:rPr>
          <w:rFonts w:ascii="Times New Roman"/>
          <w:b/>
          <w:sz w:val="22"/>
          <w:szCs w:val="22"/>
        </w:rPr>
        <w:t>.</w:t>
      </w:r>
    </w:p>
    <w:p w14:paraId="2AD77B7C" w14:textId="77777777" w:rsidR="00161997" w:rsidRPr="008435F4" w:rsidRDefault="00161997" w:rsidP="008435F4">
      <w:pPr>
        <w:rPr>
          <w:rFonts w:ascii="Times New Roman"/>
          <w:b/>
          <w:sz w:val="22"/>
          <w:szCs w:val="22"/>
        </w:rPr>
      </w:pPr>
    </w:p>
    <w:p w14:paraId="478DE4E7" w14:textId="77777777" w:rsidR="00161997" w:rsidRDefault="00161997" w:rsidP="00161997">
      <w:pPr>
        <w:rPr>
          <w:rFonts w:ascii="Times New Roman"/>
          <w:b/>
          <w:sz w:val="22"/>
          <w:szCs w:val="22"/>
        </w:rPr>
      </w:pPr>
      <w:r w:rsidRPr="00161997">
        <w:rPr>
          <w:rFonts w:ascii="Times New Roman"/>
          <w:b/>
          <w:sz w:val="22"/>
          <w:szCs w:val="22"/>
          <w:u w:val="single"/>
        </w:rPr>
        <w:t>Proposal:</w:t>
      </w:r>
      <w:r>
        <w:rPr>
          <w:rFonts w:ascii="Times New Roman"/>
          <w:b/>
          <w:sz w:val="22"/>
          <w:szCs w:val="22"/>
        </w:rPr>
        <w:t xml:space="preserve"> Adopt one of the 3 options for dropping of UCI over PUSCH:</w:t>
      </w:r>
    </w:p>
    <w:p w14:paraId="29934444" w14:textId="77777777" w:rsid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1: Follow PUCCH procedure</w:t>
      </w:r>
    </w:p>
    <w:p w14:paraId="11AEB016" w14:textId="77777777" w:rsid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2: Based on PUSCH resources and single code rate constraint</w:t>
      </w:r>
    </w:p>
    <w:p w14:paraId="75A5E520" w14:textId="77777777" w:rsidR="00161997" w:rsidRPr="00161997" w:rsidRDefault="00161997" w:rsidP="00161997">
      <w:pPr>
        <w:pStyle w:val="ListParagraph"/>
        <w:numPr>
          <w:ilvl w:val="0"/>
          <w:numId w:val="47"/>
        </w:numPr>
        <w:ind w:leftChars="0"/>
        <w:rPr>
          <w:rFonts w:ascii="Times New Roman"/>
          <w:b/>
          <w:sz w:val="22"/>
          <w:szCs w:val="22"/>
        </w:rPr>
      </w:pPr>
      <w:r>
        <w:rPr>
          <w:rFonts w:ascii="Times New Roman"/>
          <w:b/>
          <w:sz w:val="22"/>
          <w:szCs w:val="22"/>
        </w:rPr>
        <w:t>Option 3: Based on PUSCH resources and dual code rate constraint (one for RI/CRI, one for PMI/CQI)</w:t>
      </w:r>
    </w:p>
    <w:p w14:paraId="2098C2E3" w14:textId="77777777" w:rsidR="006C501B" w:rsidRPr="006938EB" w:rsidRDefault="006C501B" w:rsidP="006938EB">
      <w:pPr>
        <w:rPr>
          <w:rFonts w:ascii="Times New Roman"/>
          <w:b/>
          <w:sz w:val="22"/>
          <w:szCs w:val="22"/>
        </w:rPr>
      </w:pPr>
    </w:p>
    <w:sectPr w:rsidR="006C501B" w:rsidRPr="006938EB"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B48A8" w14:textId="77777777" w:rsidR="00AA7ED9" w:rsidRDefault="00AA7ED9">
      <w:r>
        <w:separator/>
      </w:r>
    </w:p>
  </w:endnote>
  <w:endnote w:type="continuationSeparator" w:id="0">
    <w:p w14:paraId="6C6EC835" w14:textId="77777777" w:rsidR="00AA7ED9" w:rsidRDefault="00AA7ED9">
      <w:r>
        <w:continuationSeparator/>
      </w:r>
    </w:p>
  </w:endnote>
  <w:endnote w:type="continuationNotice" w:id="1">
    <w:p w14:paraId="2E09BE88" w14:textId="77777777" w:rsidR="00AA7ED9" w:rsidRDefault="00AA7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C3E32B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A51">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C5A9F" w14:textId="77777777" w:rsidR="00AA7ED9" w:rsidRDefault="00AA7ED9">
      <w:r>
        <w:separator/>
      </w:r>
    </w:p>
  </w:footnote>
  <w:footnote w:type="continuationSeparator" w:id="0">
    <w:p w14:paraId="6EF82524" w14:textId="77777777" w:rsidR="00AA7ED9" w:rsidRDefault="00AA7ED9">
      <w:r>
        <w:continuationSeparator/>
      </w:r>
    </w:p>
  </w:footnote>
  <w:footnote w:type="continuationNotice" w:id="1">
    <w:p w14:paraId="16B18A88" w14:textId="77777777" w:rsidR="00AA7ED9" w:rsidRDefault="00AA7E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931"/>
    <w:multiLevelType w:val="hybridMultilevel"/>
    <w:tmpl w:val="B878453A"/>
    <w:lvl w:ilvl="0" w:tplc="12BC170C">
      <w:start w:val="1"/>
      <w:numFmt w:val="bullet"/>
      <w:lvlText w:val="•"/>
      <w:lvlJc w:val="left"/>
      <w:pPr>
        <w:tabs>
          <w:tab w:val="num" w:pos="360"/>
        </w:tabs>
        <w:ind w:left="360" w:hanging="360"/>
      </w:pPr>
      <w:rPr>
        <w:rFonts w:ascii="Arial" w:hAnsi="Arial" w:hint="default"/>
      </w:rPr>
    </w:lvl>
    <w:lvl w:ilvl="1" w:tplc="ABA8D068">
      <w:start w:val="1130"/>
      <w:numFmt w:val="bullet"/>
      <w:lvlText w:val="–"/>
      <w:lvlJc w:val="left"/>
      <w:pPr>
        <w:tabs>
          <w:tab w:val="num" w:pos="1080"/>
        </w:tabs>
        <w:ind w:left="1080" w:hanging="360"/>
      </w:pPr>
      <w:rPr>
        <w:rFonts w:ascii="Arial" w:hAnsi="Arial" w:hint="default"/>
      </w:rPr>
    </w:lvl>
    <w:lvl w:ilvl="2" w:tplc="9E3AC01C" w:tentative="1">
      <w:start w:val="1"/>
      <w:numFmt w:val="bullet"/>
      <w:lvlText w:val="•"/>
      <w:lvlJc w:val="left"/>
      <w:pPr>
        <w:tabs>
          <w:tab w:val="num" w:pos="1800"/>
        </w:tabs>
        <w:ind w:left="1800" w:hanging="360"/>
      </w:pPr>
      <w:rPr>
        <w:rFonts w:ascii="Arial" w:hAnsi="Arial" w:hint="default"/>
      </w:rPr>
    </w:lvl>
    <w:lvl w:ilvl="3" w:tplc="7E945FD0" w:tentative="1">
      <w:start w:val="1"/>
      <w:numFmt w:val="bullet"/>
      <w:lvlText w:val="•"/>
      <w:lvlJc w:val="left"/>
      <w:pPr>
        <w:tabs>
          <w:tab w:val="num" w:pos="2520"/>
        </w:tabs>
        <w:ind w:left="2520" w:hanging="360"/>
      </w:pPr>
      <w:rPr>
        <w:rFonts w:ascii="Arial" w:hAnsi="Arial" w:hint="default"/>
      </w:rPr>
    </w:lvl>
    <w:lvl w:ilvl="4" w:tplc="4A9E0E20" w:tentative="1">
      <w:start w:val="1"/>
      <w:numFmt w:val="bullet"/>
      <w:lvlText w:val="•"/>
      <w:lvlJc w:val="left"/>
      <w:pPr>
        <w:tabs>
          <w:tab w:val="num" w:pos="3240"/>
        </w:tabs>
        <w:ind w:left="3240" w:hanging="360"/>
      </w:pPr>
      <w:rPr>
        <w:rFonts w:ascii="Arial" w:hAnsi="Arial" w:hint="default"/>
      </w:rPr>
    </w:lvl>
    <w:lvl w:ilvl="5" w:tplc="3D56588A" w:tentative="1">
      <w:start w:val="1"/>
      <w:numFmt w:val="bullet"/>
      <w:lvlText w:val="•"/>
      <w:lvlJc w:val="left"/>
      <w:pPr>
        <w:tabs>
          <w:tab w:val="num" w:pos="3960"/>
        </w:tabs>
        <w:ind w:left="3960" w:hanging="360"/>
      </w:pPr>
      <w:rPr>
        <w:rFonts w:ascii="Arial" w:hAnsi="Arial" w:hint="default"/>
      </w:rPr>
    </w:lvl>
    <w:lvl w:ilvl="6" w:tplc="0FCA3D26" w:tentative="1">
      <w:start w:val="1"/>
      <w:numFmt w:val="bullet"/>
      <w:lvlText w:val="•"/>
      <w:lvlJc w:val="left"/>
      <w:pPr>
        <w:tabs>
          <w:tab w:val="num" w:pos="4680"/>
        </w:tabs>
        <w:ind w:left="4680" w:hanging="360"/>
      </w:pPr>
      <w:rPr>
        <w:rFonts w:ascii="Arial" w:hAnsi="Arial" w:hint="default"/>
      </w:rPr>
    </w:lvl>
    <w:lvl w:ilvl="7" w:tplc="24183040" w:tentative="1">
      <w:start w:val="1"/>
      <w:numFmt w:val="bullet"/>
      <w:lvlText w:val="•"/>
      <w:lvlJc w:val="left"/>
      <w:pPr>
        <w:tabs>
          <w:tab w:val="num" w:pos="5400"/>
        </w:tabs>
        <w:ind w:left="5400" w:hanging="360"/>
      </w:pPr>
      <w:rPr>
        <w:rFonts w:ascii="Arial" w:hAnsi="Arial" w:hint="default"/>
      </w:rPr>
    </w:lvl>
    <w:lvl w:ilvl="8" w:tplc="7CC078C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05372"/>
    <w:multiLevelType w:val="hybridMultilevel"/>
    <w:tmpl w:val="E28490A4"/>
    <w:lvl w:ilvl="0" w:tplc="A5CE7B30">
      <w:start w:val="1"/>
      <w:numFmt w:val="bullet"/>
      <w:lvlText w:val="•"/>
      <w:lvlJc w:val="left"/>
      <w:pPr>
        <w:ind w:left="420" w:hanging="420"/>
      </w:pPr>
      <w:rPr>
        <w:rFonts w:ascii="Arial" w:hAnsi="Arial" w:hint="default"/>
      </w:rPr>
    </w:lvl>
    <w:lvl w:ilvl="1" w:tplc="AE0A312E">
      <w:numFmt w:val="bullet"/>
      <w:lvlText w:val="−"/>
      <w:lvlJc w:val="left"/>
      <w:pPr>
        <w:ind w:left="840" w:hanging="420"/>
      </w:pPr>
      <w:rPr>
        <w:rFonts w:ascii="Calibre Regular" w:hAnsi="Calibre Regular"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A92796"/>
    <w:multiLevelType w:val="hybridMultilevel"/>
    <w:tmpl w:val="A3544EF0"/>
    <w:lvl w:ilvl="0" w:tplc="D074B2CC">
      <w:start w:val="1"/>
      <w:numFmt w:val="bullet"/>
      <w:lvlText w:val="•"/>
      <w:lvlJc w:val="left"/>
      <w:pPr>
        <w:tabs>
          <w:tab w:val="num" w:pos="720"/>
        </w:tabs>
        <w:ind w:left="720" w:hanging="360"/>
      </w:pPr>
      <w:rPr>
        <w:rFonts w:ascii="Arial" w:hAnsi="Arial" w:hint="default"/>
      </w:rPr>
    </w:lvl>
    <w:lvl w:ilvl="1" w:tplc="A914DBB2">
      <w:start w:val="2388"/>
      <w:numFmt w:val="bullet"/>
      <w:lvlText w:val="–"/>
      <w:lvlJc w:val="left"/>
      <w:pPr>
        <w:tabs>
          <w:tab w:val="num" w:pos="1440"/>
        </w:tabs>
        <w:ind w:left="1440" w:hanging="360"/>
      </w:pPr>
      <w:rPr>
        <w:rFonts w:ascii="Arial" w:hAnsi="Arial" w:hint="default"/>
      </w:rPr>
    </w:lvl>
    <w:lvl w:ilvl="2" w:tplc="C6625514" w:tentative="1">
      <w:start w:val="1"/>
      <w:numFmt w:val="bullet"/>
      <w:lvlText w:val="•"/>
      <w:lvlJc w:val="left"/>
      <w:pPr>
        <w:tabs>
          <w:tab w:val="num" w:pos="2160"/>
        </w:tabs>
        <w:ind w:left="2160" w:hanging="360"/>
      </w:pPr>
      <w:rPr>
        <w:rFonts w:ascii="Arial" w:hAnsi="Arial" w:hint="default"/>
      </w:rPr>
    </w:lvl>
    <w:lvl w:ilvl="3" w:tplc="55703CBC" w:tentative="1">
      <w:start w:val="1"/>
      <w:numFmt w:val="bullet"/>
      <w:lvlText w:val="•"/>
      <w:lvlJc w:val="left"/>
      <w:pPr>
        <w:tabs>
          <w:tab w:val="num" w:pos="2880"/>
        </w:tabs>
        <w:ind w:left="2880" w:hanging="360"/>
      </w:pPr>
      <w:rPr>
        <w:rFonts w:ascii="Arial" w:hAnsi="Arial" w:hint="default"/>
      </w:rPr>
    </w:lvl>
    <w:lvl w:ilvl="4" w:tplc="6316A050" w:tentative="1">
      <w:start w:val="1"/>
      <w:numFmt w:val="bullet"/>
      <w:lvlText w:val="•"/>
      <w:lvlJc w:val="left"/>
      <w:pPr>
        <w:tabs>
          <w:tab w:val="num" w:pos="3600"/>
        </w:tabs>
        <w:ind w:left="3600" w:hanging="360"/>
      </w:pPr>
      <w:rPr>
        <w:rFonts w:ascii="Arial" w:hAnsi="Arial" w:hint="default"/>
      </w:rPr>
    </w:lvl>
    <w:lvl w:ilvl="5" w:tplc="C5B4369C" w:tentative="1">
      <w:start w:val="1"/>
      <w:numFmt w:val="bullet"/>
      <w:lvlText w:val="•"/>
      <w:lvlJc w:val="left"/>
      <w:pPr>
        <w:tabs>
          <w:tab w:val="num" w:pos="4320"/>
        </w:tabs>
        <w:ind w:left="4320" w:hanging="360"/>
      </w:pPr>
      <w:rPr>
        <w:rFonts w:ascii="Arial" w:hAnsi="Arial" w:hint="default"/>
      </w:rPr>
    </w:lvl>
    <w:lvl w:ilvl="6" w:tplc="6F56A3C0" w:tentative="1">
      <w:start w:val="1"/>
      <w:numFmt w:val="bullet"/>
      <w:lvlText w:val="•"/>
      <w:lvlJc w:val="left"/>
      <w:pPr>
        <w:tabs>
          <w:tab w:val="num" w:pos="5040"/>
        </w:tabs>
        <w:ind w:left="5040" w:hanging="360"/>
      </w:pPr>
      <w:rPr>
        <w:rFonts w:ascii="Arial" w:hAnsi="Arial" w:hint="default"/>
      </w:rPr>
    </w:lvl>
    <w:lvl w:ilvl="7" w:tplc="670E14B0" w:tentative="1">
      <w:start w:val="1"/>
      <w:numFmt w:val="bullet"/>
      <w:lvlText w:val="•"/>
      <w:lvlJc w:val="left"/>
      <w:pPr>
        <w:tabs>
          <w:tab w:val="num" w:pos="5760"/>
        </w:tabs>
        <w:ind w:left="5760" w:hanging="360"/>
      </w:pPr>
      <w:rPr>
        <w:rFonts w:ascii="Arial" w:hAnsi="Arial" w:hint="default"/>
      </w:rPr>
    </w:lvl>
    <w:lvl w:ilvl="8" w:tplc="082AAE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0552E"/>
    <w:multiLevelType w:val="multilevel"/>
    <w:tmpl w:val="4C2CC20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sz w:val="28"/>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442DD"/>
    <w:multiLevelType w:val="hybridMultilevel"/>
    <w:tmpl w:val="DA9C3FD8"/>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D4712"/>
    <w:multiLevelType w:val="hybridMultilevel"/>
    <w:tmpl w:val="6240BEE6"/>
    <w:lvl w:ilvl="0" w:tplc="16C276E8">
      <w:start w:val="1"/>
      <w:numFmt w:val="bullet"/>
      <w:lvlText w:val="•"/>
      <w:lvlJc w:val="left"/>
      <w:pPr>
        <w:tabs>
          <w:tab w:val="num" w:pos="720"/>
        </w:tabs>
        <w:ind w:left="720" w:hanging="360"/>
      </w:pPr>
      <w:rPr>
        <w:rFonts w:ascii="Arial" w:hAnsi="Arial" w:hint="default"/>
      </w:rPr>
    </w:lvl>
    <w:lvl w:ilvl="1" w:tplc="0A40BAD6">
      <w:start w:val="84"/>
      <w:numFmt w:val="bullet"/>
      <w:lvlText w:val="–"/>
      <w:lvlJc w:val="left"/>
      <w:pPr>
        <w:tabs>
          <w:tab w:val="num" w:pos="1440"/>
        </w:tabs>
        <w:ind w:left="1440" w:hanging="360"/>
      </w:pPr>
      <w:rPr>
        <w:rFonts w:ascii="Arial" w:hAnsi="Arial" w:hint="default"/>
      </w:rPr>
    </w:lvl>
    <w:lvl w:ilvl="2" w:tplc="2774ED72" w:tentative="1">
      <w:start w:val="1"/>
      <w:numFmt w:val="bullet"/>
      <w:lvlText w:val="•"/>
      <w:lvlJc w:val="left"/>
      <w:pPr>
        <w:tabs>
          <w:tab w:val="num" w:pos="2160"/>
        </w:tabs>
        <w:ind w:left="2160" w:hanging="360"/>
      </w:pPr>
      <w:rPr>
        <w:rFonts w:ascii="Arial" w:hAnsi="Arial" w:hint="default"/>
      </w:rPr>
    </w:lvl>
    <w:lvl w:ilvl="3" w:tplc="D7A8D9E0" w:tentative="1">
      <w:start w:val="1"/>
      <w:numFmt w:val="bullet"/>
      <w:lvlText w:val="•"/>
      <w:lvlJc w:val="left"/>
      <w:pPr>
        <w:tabs>
          <w:tab w:val="num" w:pos="2880"/>
        </w:tabs>
        <w:ind w:left="2880" w:hanging="360"/>
      </w:pPr>
      <w:rPr>
        <w:rFonts w:ascii="Arial" w:hAnsi="Arial" w:hint="default"/>
      </w:rPr>
    </w:lvl>
    <w:lvl w:ilvl="4" w:tplc="0C26562A">
      <w:start w:val="84"/>
      <w:numFmt w:val="bullet"/>
      <w:lvlText w:val="•"/>
      <w:lvlJc w:val="left"/>
      <w:pPr>
        <w:tabs>
          <w:tab w:val="num" w:pos="3600"/>
        </w:tabs>
        <w:ind w:left="3600" w:hanging="360"/>
      </w:pPr>
      <w:rPr>
        <w:rFonts w:ascii="Arial" w:hAnsi="Arial" w:hint="default"/>
      </w:rPr>
    </w:lvl>
    <w:lvl w:ilvl="5" w:tplc="FEAC922C" w:tentative="1">
      <w:start w:val="1"/>
      <w:numFmt w:val="bullet"/>
      <w:lvlText w:val="•"/>
      <w:lvlJc w:val="left"/>
      <w:pPr>
        <w:tabs>
          <w:tab w:val="num" w:pos="4320"/>
        </w:tabs>
        <w:ind w:left="4320" w:hanging="360"/>
      </w:pPr>
      <w:rPr>
        <w:rFonts w:ascii="Arial" w:hAnsi="Arial" w:hint="default"/>
      </w:rPr>
    </w:lvl>
    <w:lvl w:ilvl="6" w:tplc="49BC14D6" w:tentative="1">
      <w:start w:val="1"/>
      <w:numFmt w:val="bullet"/>
      <w:lvlText w:val="•"/>
      <w:lvlJc w:val="left"/>
      <w:pPr>
        <w:tabs>
          <w:tab w:val="num" w:pos="5040"/>
        </w:tabs>
        <w:ind w:left="5040" w:hanging="360"/>
      </w:pPr>
      <w:rPr>
        <w:rFonts w:ascii="Arial" w:hAnsi="Arial" w:hint="default"/>
      </w:rPr>
    </w:lvl>
    <w:lvl w:ilvl="7" w:tplc="A1D86646" w:tentative="1">
      <w:start w:val="1"/>
      <w:numFmt w:val="bullet"/>
      <w:lvlText w:val="•"/>
      <w:lvlJc w:val="left"/>
      <w:pPr>
        <w:tabs>
          <w:tab w:val="num" w:pos="5760"/>
        </w:tabs>
        <w:ind w:left="5760" w:hanging="360"/>
      </w:pPr>
      <w:rPr>
        <w:rFonts w:ascii="Arial" w:hAnsi="Arial" w:hint="default"/>
      </w:rPr>
    </w:lvl>
    <w:lvl w:ilvl="8" w:tplc="FF40C5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803776"/>
    <w:multiLevelType w:val="hybridMultilevel"/>
    <w:tmpl w:val="47666CEC"/>
    <w:lvl w:ilvl="0" w:tplc="5CCC8650">
      <w:start w:val="2"/>
      <w:numFmt w:val="bullet"/>
      <w:lvlText w:val="-"/>
      <w:lvlJc w:val="left"/>
      <w:pPr>
        <w:ind w:left="720" w:hanging="360"/>
      </w:pPr>
      <w:rPr>
        <w:rFonts w:ascii="Times New Roman" w:eastAsia="Batang"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AD14ED"/>
    <w:multiLevelType w:val="hybridMultilevel"/>
    <w:tmpl w:val="A9580B3C"/>
    <w:lvl w:ilvl="0" w:tplc="BBE84C3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070BCB"/>
    <w:multiLevelType w:val="hybridMultilevel"/>
    <w:tmpl w:val="298EAD32"/>
    <w:lvl w:ilvl="0" w:tplc="E4787522">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0" w15:restartNumberingAfterBreak="0">
    <w:nsid w:val="6CDE3EF9"/>
    <w:multiLevelType w:val="hybridMultilevel"/>
    <w:tmpl w:val="540CC656"/>
    <w:lvl w:ilvl="0" w:tplc="788C121C">
      <w:start w:val="1"/>
      <w:numFmt w:val="bullet"/>
      <w:lvlText w:val="•"/>
      <w:lvlJc w:val="left"/>
      <w:pPr>
        <w:tabs>
          <w:tab w:val="num" w:pos="720"/>
        </w:tabs>
        <w:ind w:left="720" w:hanging="360"/>
      </w:pPr>
      <w:rPr>
        <w:rFonts w:ascii="Arial" w:hAnsi="Arial" w:hint="default"/>
      </w:rPr>
    </w:lvl>
    <w:lvl w:ilvl="1" w:tplc="4274C72C">
      <w:start w:val="2238"/>
      <w:numFmt w:val="bullet"/>
      <w:lvlText w:val="–"/>
      <w:lvlJc w:val="left"/>
      <w:pPr>
        <w:tabs>
          <w:tab w:val="num" w:pos="1440"/>
        </w:tabs>
        <w:ind w:left="1440" w:hanging="360"/>
      </w:pPr>
      <w:rPr>
        <w:rFonts w:ascii="Arial" w:hAnsi="Arial" w:hint="default"/>
      </w:rPr>
    </w:lvl>
    <w:lvl w:ilvl="2" w:tplc="6844957A" w:tentative="1">
      <w:start w:val="1"/>
      <w:numFmt w:val="bullet"/>
      <w:lvlText w:val="•"/>
      <w:lvlJc w:val="left"/>
      <w:pPr>
        <w:tabs>
          <w:tab w:val="num" w:pos="2160"/>
        </w:tabs>
        <w:ind w:left="2160" w:hanging="360"/>
      </w:pPr>
      <w:rPr>
        <w:rFonts w:ascii="Arial" w:hAnsi="Arial" w:hint="default"/>
      </w:rPr>
    </w:lvl>
    <w:lvl w:ilvl="3" w:tplc="CCBAA000" w:tentative="1">
      <w:start w:val="1"/>
      <w:numFmt w:val="bullet"/>
      <w:lvlText w:val="•"/>
      <w:lvlJc w:val="left"/>
      <w:pPr>
        <w:tabs>
          <w:tab w:val="num" w:pos="2880"/>
        </w:tabs>
        <w:ind w:left="2880" w:hanging="360"/>
      </w:pPr>
      <w:rPr>
        <w:rFonts w:ascii="Arial" w:hAnsi="Arial" w:hint="default"/>
      </w:rPr>
    </w:lvl>
    <w:lvl w:ilvl="4" w:tplc="A9440DDE" w:tentative="1">
      <w:start w:val="1"/>
      <w:numFmt w:val="bullet"/>
      <w:lvlText w:val="•"/>
      <w:lvlJc w:val="left"/>
      <w:pPr>
        <w:tabs>
          <w:tab w:val="num" w:pos="3600"/>
        </w:tabs>
        <w:ind w:left="3600" w:hanging="360"/>
      </w:pPr>
      <w:rPr>
        <w:rFonts w:ascii="Arial" w:hAnsi="Arial" w:hint="default"/>
      </w:rPr>
    </w:lvl>
    <w:lvl w:ilvl="5" w:tplc="661E0352" w:tentative="1">
      <w:start w:val="1"/>
      <w:numFmt w:val="bullet"/>
      <w:lvlText w:val="•"/>
      <w:lvlJc w:val="left"/>
      <w:pPr>
        <w:tabs>
          <w:tab w:val="num" w:pos="4320"/>
        </w:tabs>
        <w:ind w:left="4320" w:hanging="360"/>
      </w:pPr>
      <w:rPr>
        <w:rFonts w:ascii="Arial" w:hAnsi="Arial" w:hint="default"/>
      </w:rPr>
    </w:lvl>
    <w:lvl w:ilvl="6" w:tplc="A43E79BC" w:tentative="1">
      <w:start w:val="1"/>
      <w:numFmt w:val="bullet"/>
      <w:lvlText w:val="•"/>
      <w:lvlJc w:val="left"/>
      <w:pPr>
        <w:tabs>
          <w:tab w:val="num" w:pos="5040"/>
        </w:tabs>
        <w:ind w:left="5040" w:hanging="360"/>
      </w:pPr>
      <w:rPr>
        <w:rFonts w:ascii="Arial" w:hAnsi="Arial" w:hint="default"/>
      </w:rPr>
    </w:lvl>
    <w:lvl w:ilvl="7" w:tplc="998C2308" w:tentative="1">
      <w:start w:val="1"/>
      <w:numFmt w:val="bullet"/>
      <w:lvlText w:val="•"/>
      <w:lvlJc w:val="left"/>
      <w:pPr>
        <w:tabs>
          <w:tab w:val="num" w:pos="5760"/>
        </w:tabs>
        <w:ind w:left="5760" w:hanging="360"/>
      </w:pPr>
      <w:rPr>
        <w:rFonts w:ascii="Arial" w:hAnsi="Arial" w:hint="default"/>
      </w:rPr>
    </w:lvl>
    <w:lvl w:ilvl="8" w:tplc="3E107A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29"/>
  </w:num>
  <w:num w:numId="4">
    <w:abstractNumId w:val="44"/>
  </w:num>
  <w:num w:numId="5">
    <w:abstractNumId w:val="45"/>
  </w:num>
  <w:num w:numId="6">
    <w:abstractNumId w:val="16"/>
  </w:num>
  <w:num w:numId="7">
    <w:abstractNumId w:val="22"/>
  </w:num>
  <w:num w:numId="8">
    <w:abstractNumId w:val="5"/>
  </w:num>
  <w:num w:numId="9">
    <w:abstractNumId w:val="35"/>
  </w:num>
  <w:num w:numId="10">
    <w:abstractNumId w:val="31"/>
  </w:num>
  <w:num w:numId="11">
    <w:abstractNumId w:val="28"/>
  </w:num>
  <w:num w:numId="12">
    <w:abstractNumId w:val="4"/>
  </w:num>
  <w:num w:numId="13">
    <w:abstractNumId w:val="37"/>
  </w:num>
  <w:num w:numId="14">
    <w:abstractNumId w:val="43"/>
  </w:num>
  <w:num w:numId="15">
    <w:abstractNumId w:val="30"/>
  </w:num>
  <w:num w:numId="16">
    <w:abstractNumId w:val="17"/>
  </w:num>
  <w:num w:numId="17">
    <w:abstractNumId w:val="13"/>
  </w:num>
  <w:num w:numId="18">
    <w:abstractNumId w:val="2"/>
  </w:num>
  <w:num w:numId="19">
    <w:abstractNumId w:val="32"/>
  </w:num>
  <w:num w:numId="20">
    <w:abstractNumId w:val="21"/>
  </w:num>
  <w:num w:numId="21">
    <w:abstractNumId w:val="10"/>
  </w:num>
  <w:num w:numId="22">
    <w:abstractNumId w:val="11"/>
  </w:num>
  <w:num w:numId="23">
    <w:abstractNumId w:val="42"/>
  </w:num>
  <w:num w:numId="24">
    <w:abstractNumId w:val="14"/>
  </w:num>
  <w:num w:numId="25">
    <w:abstractNumId w:val="15"/>
  </w:num>
  <w:num w:numId="26">
    <w:abstractNumId w:val="3"/>
  </w:num>
  <w:num w:numId="27">
    <w:abstractNumId w:val="33"/>
  </w:num>
  <w:num w:numId="28">
    <w:abstractNumId w:val="39"/>
  </w:num>
  <w:num w:numId="29">
    <w:abstractNumId w:val="20"/>
  </w:num>
  <w:num w:numId="30">
    <w:abstractNumId w:val="27"/>
  </w:num>
  <w:num w:numId="31">
    <w:abstractNumId w:val="7"/>
  </w:num>
  <w:num w:numId="32">
    <w:abstractNumId w:val="25"/>
  </w:num>
  <w:num w:numId="33">
    <w:abstractNumId w:val="1"/>
  </w:num>
  <w:num w:numId="34">
    <w:abstractNumId w:val="18"/>
  </w:num>
  <w:num w:numId="35">
    <w:abstractNumId w:val="24"/>
  </w:num>
  <w:num w:numId="36">
    <w:abstractNumId w:val="34"/>
  </w:num>
  <w:num w:numId="37">
    <w:abstractNumId w:val="41"/>
  </w:num>
  <w:num w:numId="38">
    <w:abstractNumId w:val="26"/>
  </w:num>
  <w:num w:numId="39">
    <w:abstractNumId w:val="12"/>
  </w:num>
  <w:num w:numId="40">
    <w:abstractNumId w:val="9"/>
  </w:num>
  <w:num w:numId="41">
    <w:abstractNumId w:val="40"/>
  </w:num>
  <w:num w:numId="42">
    <w:abstractNumId w:val="0"/>
  </w:num>
  <w:num w:numId="43">
    <w:abstractNumId w:val="19"/>
  </w:num>
  <w:num w:numId="44">
    <w:abstractNumId w:val="23"/>
  </w:num>
  <w:num w:numId="45">
    <w:abstractNumId w:val="38"/>
  </w:num>
  <w:num w:numId="46">
    <w:abstractNumId w:val="6"/>
  </w:num>
  <w:num w:numId="47">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11F"/>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A51"/>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69C"/>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824"/>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9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8F6"/>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4C3"/>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9C"/>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EDA"/>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39A"/>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8EB"/>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01B"/>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A13"/>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5F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1E93"/>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0A86"/>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A7ED9"/>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105"/>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02B"/>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601"/>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544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EEF"/>
    <w:rsid w:val="00FD34D9"/>
    <w:rsid w:val="00FD3676"/>
    <w:rsid w:val="00FD3B2C"/>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5742531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7924988">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B4151E86-6A08-4BDA-A8CF-2BD9878C4166}">
  <ds:schemaRefs>
    <ds:schemaRef ds:uri="http://schemas.openxmlformats.org/officeDocument/2006/bibliography"/>
  </ds:schemaRefs>
</ds:datastoreItem>
</file>

<file path=customXml/itemProps7.xml><?xml version="1.0" encoding="utf-8"?>
<ds:datastoreItem xmlns:ds="http://schemas.openxmlformats.org/officeDocument/2006/customXml" ds:itemID="{0AD7A6D8-FBBD-42AD-8CF3-DBB5A23E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22</cp:revision>
  <cp:lastPrinted>2010-08-13T21:54:00Z</cp:lastPrinted>
  <dcterms:created xsi:type="dcterms:W3CDTF">2017-04-28T00:02:00Z</dcterms:created>
  <dcterms:modified xsi:type="dcterms:W3CDTF">2017-08-12T00:33:00Z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